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044"/>
        <w:jc w:val="center"/>
        <w:rPr>
          <w:b/>
          <w:color w:val="000000" w:themeColor="text1"/>
          <w:sz w:val="52"/>
          <w:szCs w:val="52"/>
        </w:rPr>
      </w:pPr>
    </w:p>
    <w:p>
      <w:pPr>
        <w:ind w:firstLine="1044"/>
        <w:jc w:val="center"/>
        <w:rPr>
          <w:b/>
          <w:color w:val="000000" w:themeColor="text1"/>
          <w:sz w:val="52"/>
          <w:szCs w:val="52"/>
        </w:rPr>
      </w:pPr>
    </w:p>
    <w:p>
      <w:pPr>
        <w:ind w:firstLine="1040"/>
        <w:jc w:val="center"/>
        <w:rPr>
          <w:rFonts w:ascii="微软雅黑" w:hAnsi="微软雅黑" w:eastAsia="微软雅黑"/>
          <w:b/>
          <w:color w:val="000000" w:themeColor="text1"/>
          <w:sz w:val="52"/>
          <w:szCs w:val="52"/>
        </w:rPr>
      </w:pPr>
      <w:r>
        <w:rPr>
          <w:rFonts w:ascii="微软雅黑" w:hAnsi="微软雅黑" w:eastAsia="微软雅黑"/>
          <w:b/>
          <w:color w:val="000000" w:themeColor="text1"/>
          <w:sz w:val="52"/>
          <w:szCs w:val="52"/>
        </w:rPr>
        <w:t>VCMS站群</w:t>
      </w:r>
      <w:r>
        <w:rPr>
          <w:rFonts w:hint="eastAsia" w:ascii="微软雅黑" w:hAnsi="微软雅黑" w:eastAsia="微软雅黑"/>
          <w:b/>
          <w:color w:val="000000" w:themeColor="text1"/>
          <w:sz w:val="52"/>
          <w:szCs w:val="52"/>
        </w:rPr>
        <w:t>信息编辑</w:t>
      </w:r>
      <w:r>
        <w:rPr>
          <w:rFonts w:ascii="微软雅黑" w:hAnsi="微软雅黑" w:eastAsia="微软雅黑"/>
          <w:b/>
          <w:color w:val="000000" w:themeColor="text1"/>
          <w:sz w:val="52"/>
          <w:szCs w:val="52"/>
        </w:rPr>
        <w:t>手册</w:t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560"/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维网科技</w:t>
      </w:r>
    </w:p>
    <w:p>
      <w:pPr>
        <w:ind w:firstLine="560"/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201</w:t>
      </w:r>
      <w:r>
        <w:rPr>
          <w:rFonts w:ascii="微软雅黑" w:hAnsi="微软雅黑" w:eastAsia="微软雅黑"/>
          <w:sz w:val="28"/>
          <w:szCs w:val="28"/>
        </w:rPr>
        <w:t>8.6.1</w:t>
      </w:r>
    </w:p>
    <w:p>
      <w:pPr>
        <w:ind w:firstLine="560"/>
        <w:jc w:val="center"/>
        <w:rPr>
          <w:rFonts w:ascii="微软雅黑" w:hAnsi="微软雅黑" w:eastAsia="微软雅黑"/>
          <w:sz w:val="28"/>
          <w:szCs w:val="28"/>
        </w:rPr>
      </w:pPr>
    </w:p>
    <w:p>
      <w:pPr>
        <w:ind w:firstLine="560"/>
        <w:jc w:val="center"/>
        <w:rPr>
          <w:rFonts w:ascii="微软雅黑" w:hAnsi="微软雅黑" w:eastAsia="微软雅黑"/>
          <w:sz w:val="28"/>
          <w:szCs w:val="28"/>
        </w:rPr>
      </w:pPr>
    </w:p>
    <w:p>
      <w:pPr>
        <w:ind w:firstLine="560"/>
        <w:jc w:val="center"/>
        <w:rPr>
          <w:rFonts w:ascii="微软雅黑" w:hAnsi="微软雅黑" w:eastAsia="微软雅黑"/>
          <w:sz w:val="28"/>
          <w:szCs w:val="28"/>
        </w:rPr>
      </w:pPr>
    </w:p>
    <w:p>
      <w:pPr>
        <w:ind w:firstLine="560"/>
        <w:jc w:val="center"/>
        <w:rPr>
          <w:rFonts w:ascii="微软雅黑" w:hAnsi="微软雅黑" w:eastAsia="微软雅黑"/>
          <w:sz w:val="28"/>
          <w:szCs w:val="28"/>
        </w:rPr>
      </w:pPr>
    </w:p>
    <w:p>
      <w:pPr>
        <w:ind w:firstLine="560"/>
        <w:jc w:val="center"/>
        <w:rPr>
          <w:rFonts w:ascii="微软雅黑" w:hAnsi="微软雅黑" w:eastAsia="微软雅黑"/>
          <w:sz w:val="28"/>
          <w:szCs w:val="28"/>
        </w:rPr>
      </w:pPr>
    </w:p>
    <w:p>
      <w:pPr>
        <w:ind w:firstLine="560"/>
        <w:jc w:val="center"/>
        <w:rPr>
          <w:rFonts w:ascii="微软雅黑" w:hAnsi="微软雅黑" w:eastAsia="微软雅黑"/>
          <w:sz w:val="28"/>
          <w:szCs w:val="28"/>
        </w:rPr>
      </w:pPr>
    </w:p>
    <w:p>
      <w:pPr>
        <w:ind w:firstLine="560"/>
        <w:jc w:val="center"/>
        <w:rPr>
          <w:rFonts w:ascii="微软雅黑" w:hAnsi="微软雅黑" w:eastAsia="微软雅黑"/>
          <w:sz w:val="28"/>
          <w:szCs w:val="28"/>
        </w:rPr>
      </w:pPr>
    </w:p>
    <w:sdt>
      <w:sdtPr>
        <w:rPr>
          <w:lang w:val="zh-CN"/>
        </w:rPr>
        <w:id w:val="-1883165273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>
          <w:pPr>
            <w:ind w:firstLine="420"/>
            <w:jc w:val="center"/>
          </w:pPr>
          <w:r>
            <w:rPr>
              <w:rFonts w:hint="eastAsia" w:ascii="微软雅黑" w:hAnsi="微软雅黑" w:eastAsia="微软雅黑"/>
              <w:b/>
              <w:color w:val="000000" w:themeColor="text1"/>
              <w:sz w:val="52"/>
              <w:szCs w:val="52"/>
            </w:rPr>
            <w:t>目录</w:t>
          </w:r>
        </w:p>
        <w:p>
          <w:pPr>
            <w:pStyle w:val="8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"_Toc500267649" </w:instrText>
          </w:r>
          <w:r>
            <w:fldChar w:fldCharType="separate"/>
          </w:r>
          <w:r>
            <w:rPr>
              <w:rStyle w:val="12"/>
            </w:rPr>
            <w:t>一.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12"/>
            </w:rPr>
            <w:t>概述</w:t>
          </w:r>
          <w:r>
            <w:tab/>
          </w:r>
          <w:r>
            <w:fldChar w:fldCharType="begin"/>
          </w:r>
          <w:r>
            <w:instrText xml:space="preserve"> PAGEREF _Toc500267649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"_Toc500267650" </w:instrText>
          </w:r>
          <w:r>
            <w:fldChar w:fldCharType="separate"/>
          </w:r>
          <w:r>
            <w:rPr>
              <w:rStyle w:val="12"/>
            </w:rPr>
            <w:t>二.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12"/>
            </w:rPr>
            <w:t>站群登陆</w:t>
          </w:r>
          <w:r>
            <w:tab/>
          </w:r>
          <w:r>
            <w:fldChar w:fldCharType="begin"/>
          </w:r>
          <w:r>
            <w:instrText xml:space="preserve"> PAGEREF _Toc500267650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"_Toc500267651" </w:instrText>
          </w:r>
          <w:r>
            <w:fldChar w:fldCharType="separate"/>
          </w:r>
          <w:r>
            <w:rPr>
              <w:rStyle w:val="12"/>
            </w:rPr>
            <w:t>三.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12"/>
            </w:rPr>
            <w:t>站点用户管理</w:t>
          </w:r>
          <w:r>
            <w:tab/>
          </w:r>
          <w:r>
            <w:fldChar w:fldCharType="begin"/>
          </w:r>
          <w:r>
            <w:instrText xml:space="preserve"> PAGEREF _Toc500267651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"_Toc500267652" </w:instrText>
          </w:r>
          <w:r>
            <w:fldChar w:fldCharType="separate"/>
          </w:r>
          <w:r>
            <w:rPr>
              <w:rStyle w:val="12"/>
            </w:rPr>
            <w:t>1.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12"/>
            </w:rPr>
            <w:t>站点切换</w:t>
          </w:r>
          <w:r>
            <w:tab/>
          </w:r>
          <w:r>
            <w:fldChar w:fldCharType="begin"/>
          </w:r>
          <w:r>
            <w:instrText xml:space="preserve"> PAGEREF _Toc500267652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"_Toc500267653" </w:instrText>
          </w:r>
          <w:r>
            <w:fldChar w:fldCharType="separate"/>
          </w:r>
          <w:r>
            <w:rPr>
              <w:rStyle w:val="12"/>
            </w:rPr>
            <w:t>2.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12"/>
            </w:rPr>
            <w:t>用户信息密码修改</w:t>
          </w:r>
          <w:r>
            <w:tab/>
          </w:r>
          <w:r>
            <w:fldChar w:fldCharType="begin"/>
          </w:r>
          <w:r>
            <w:instrText xml:space="preserve"> PAGEREF _Toc500267653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"_Toc500267654" </w:instrText>
          </w:r>
          <w:r>
            <w:fldChar w:fldCharType="separate"/>
          </w:r>
          <w:r>
            <w:rPr>
              <w:rStyle w:val="12"/>
            </w:rPr>
            <w:t>四.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12"/>
            </w:rPr>
            <w:t>内容管理</w:t>
          </w:r>
          <w:r>
            <w:tab/>
          </w:r>
          <w:r>
            <w:fldChar w:fldCharType="begin"/>
          </w:r>
          <w:r>
            <w:instrText xml:space="preserve"> PAGEREF _Toc500267654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"_Toc500267655" </w:instrText>
          </w:r>
          <w:r>
            <w:fldChar w:fldCharType="separate"/>
          </w:r>
          <w:r>
            <w:rPr>
              <w:rStyle w:val="12"/>
            </w:rPr>
            <w:t>1.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12"/>
            </w:rPr>
            <w:t>栏目管理</w:t>
          </w:r>
          <w:r>
            <w:tab/>
          </w:r>
          <w:r>
            <w:fldChar w:fldCharType="begin"/>
          </w:r>
          <w:r>
            <w:instrText xml:space="preserve"> PAGEREF _Toc500267655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"_Toc500267656" </w:instrText>
          </w:r>
          <w:r>
            <w:fldChar w:fldCharType="separate"/>
          </w:r>
          <w:r>
            <w:rPr>
              <w:rStyle w:val="12"/>
            </w:rPr>
            <w:t>2.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12"/>
            </w:rPr>
            <w:t>新闻管理</w:t>
          </w:r>
          <w:r>
            <w:tab/>
          </w:r>
          <w:r>
            <w:fldChar w:fldCharType="begin"/>
          </w:r>
          <w:r>
            <w:instrText xml:space="preserve"> PAGEREF _Toc500267656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ind w:firstLine="0" w:firstLineChars="0"/>
            <w:rPr>
              <w:b/>
              <w:bCs/>
              <w:lang w:val="zh-CN"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pStyle w:val="2"/>
      </w:pPr>
      <w:bookmarkStart w:id="0" w:name="_Toc500267649"/>
      <w:r>
        <w:rPr>
          <w:rFonts w:hint="eastAsia"/>
        </w:rPr>
        <w:t>概述</w:t>
      </w:r>
      <w:bookmarkEnd w:id="0"/>
    </w:p>
    <w:p>
      <w:pPr>
        <w:ind w:firstLine="420"/>
      </w:pPr>
      <w:r>
        <w:rPr>
          <w:rFonts w:hint="eastAsia"/>
        </w:rPr>
        <w:t>本</w:t>
      </w:r>
      <w:r>
        <w:t>站群系统基于HTML5</w:t>
      </w:r>
      <w:r>
        <w:rPr>
          <w:rFonts w:hint="eastAsia"/>
        </w:rPr>
        <w:t>开发</w:t>
      </w:r>
      <w:r>
        <w:t>，运用响应式框架，完美适配PC端、移动端设备</w:t>
      </w:r>
      <w:r>
        <w:rPr>
          <w:rFonts w:hint="eastAsia"/>
        </w:rPr>
        <w:t>。</w:t>
      </w:r>
      <w:r>
        <w:t>让</w:t>
      </w:r>
      <w:r>
        <w:rPr>
          <w:rFonts w:hint="eastAsia"/>
        </w:rPr>
        <w:t>用户</w:t>
      </w:r>
      <w:r>
        <w:t>可以</w:t>
      </w:r>
      <w:r>
        <w:rPr>
          <w:rFonts w:hint="eastAsia"/>
        </w:rPr>
        <w:t>摆脱</w:t>
      </w:r>
      <w:r>
        <w:t>电脑办公的束缚，随时随地轻松办公。</w:t>
      </w:r>
    </w:p>
    <w:p>
      <w:pPr>
        <w:ind w:firstLine="420"/>
      </w:pPr>
      <w:r>
        <w:rPr>
          <w:rFonts w:hint="eastAsia"/>
        </w:rPr>
        <w:t>站群</w:t>
      </w:r>
      <w:r>
        <w:t>采用</w:t>
      </w:r>
      <w:r>
        <w:rPr>
          <w:rFonts w:hint="eastAsia"/>
        </w:rPr>
        <w:t>跨平台设计，提供从内容发布、组织、传播、互动、“</w:t>
      </w:r>
      <w:r>
        <w:t>PC＋移动</w:t>
      </w:r>
      <w:r>
        <w:rPr>
          <w:rFonts w:hint="eastAsia"/>
        </w:rPr>
        <w:t>+微信</w:t>
      </w:r>
      <w:r>
        <w:t>”的一体化网站解决方案。</w:t>
      </w:r>
    </w:p>
    <w:p>
      <w:pPr>
        <w:pStyle w:val="2"/>
      </w:pPr>
      <w:bookmarkStart w:id="1" w:name="_Toc500267650"/>
      <w:r>
        <w:rPr>
          <w:rFonts w:hint="eastAsia"/>
        </w:rPr>
        <w:t>站群登陆</w:t>
      </w:r>
      <w:bookmarkEnd w:id="1"/>
    </w:p>
    <w:p>
      <w:pPr>
        <w:ind w:firstLine="420"/>
      </w:pPr>
      <w:r>
        <w:rPr>
          <w:rFonts w:hint="eastAsia"/>
        </w:rPr>
        <w:t>在您使用电脑</w:t>
      </w:r>
      <w:r>
        <w:t>登陆站群后台的时候</w:t>
      </w:r>
      <w:r>
        <w:rPr>
          <w:rFonts w:hint="eastAsia"/>
        </w:rPr>
        <w:t>，</w:t>
      </w:r>
      <w:r>
        <w:t>请使用</w:t>
      </w:r>
      <w:r>
        <w:rPr>
          <w:rFonts w:hint="eastAsia"/>
          <w:color w:val="FF0000"/>
        </w:rPr>
        <w:t>Chrome、</w:t>
      </w:r>
      <w:r>
        <w:rPr>
          <w:color w:val="FF0000"/>
        </w:rPr>
        <w:t>或者IE9</w:t>
      </w:r>
      <w:r>
        <w:rPr>
          <w:rFonts w:hint="eastAsia"/>
          <w:color w:val="FF0000"/>
        </w:rPr>
        <w:t>以上</w:t>
      </w:r>
      <w:r>
        <w:t>内核浏览器</w:t>
      </w:r>
      <w:r>
        <w:rPr>
          <w:rFonts w:hint="eastAsia"/>
        </w:rPr>
        <w:t>。</w:t>
      </w:r>
    </w:p>
    <w:p>
      <w:pPr>
        <w:ind w:firstLine="420"/>
        <w:jc w:val="left"/>
      </w:pPr>
      <w:r>
        <w:rPr>
          <w:rFonts w:hint="eastAsia"/>
        </w:rPr>
        <w:t>后台地址</w:t>
      </w:r>
      <w:r>
        <w:t>为http://</w:t>
      </w:r>
      <w:r>
        <w:rPr>
          <w:rFonts w:hint="eastAsia"/>
          <w:lang w:val="en-US" w:eastAsia="zh-CN"/>
        </w:rPr>
        <w:t>www.jdzu.edu.cn</w:t>
      </w:r>
      <w:bookmarkStart w:id="9" w:name="_GoBack"/>
      <w:bookmarkEnd w:id="9"/>
      <w:r>
        <w:t>/admin.do</w:t>
      </w:r>
    </w:p>
    <w:p>
      <w:pPr>
        <w:ind w:firstLine="420"/>
        <w:jc w:val="left"/>
      </w:pPr>
      <w:r>
        <w:rPr>
          <w:rFonts w:hint="eastAsia"/>
        </w:rPr>
        <w:t>成功访问</w:t>
      </w:r>
      <w:r>
        <w:t>后会显示</w:t>
      </w:r>
      <w:r>
        <w:rPr>
          <w:rFonts w:hint="eastAsia"/>
        </w:rPr>
        <w:t>如</w:t>
      </w:r>
      <w:r>
        <w:t>图界面，输入</w:t>
      </w:r>
      <w:r>
        <w:rPr>
          <w:rFonts w:hint="eastAsia"/>
        </w:rPr>
        <w:t>提供的</w:t>
      </w:r>
      <w:r>
        <w:t>账号密码之后</w:t>
      </w:r>
      <w:r>
        <w:rPr>
          <w:rFonts w:hint="eastAsia"/>
        </w:rPr>
        <w:t>点击登录</w:t>
      </w:r>
      <w:r>
        <w:t>即可登陆站群后台。</w:t>
      </w:r>
    </w:p>
    <w:p>
      <w:pPr>
        <w:widowControl/>
        <w:ind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356100" cy="2722880"/>
            <wp:effectExtent l="0" t="0" r="0" b="0"/>
            <wp:docPr id="1" name="图片 1" descr="C:\Users\Administrator\AppData\Roaming\Tencent\Users\2220582628\QQ\WinTemp\RichOle\U1W{U8T[ZGE~{(_@SO2_T(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AppData\Roaming\Tencent\Users\2220582628\QQ\WinTemp\RichOle\U1W{U8T[ZGE~{(_@SO2_T(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8977" cy="273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2" w:name="_Toc500267651"/>
      <w:r>
        <w:rPr>
          <w:rFonts w:hint="eastAsia"/>
        </w:rPr>
        <w:t>站点用户管理</w:t>
      </w:r>
      <w:bookmarkEnd w:id="2"/>
    </w:p>
    <w:p>
      <w:pPr>
        <w:pStyle w:val="3"/>
      </w:pPr>
      <w:bookmarkStart w:id="3" w:name="_Toc500267653"/>
      <w:r>
        <w:rPr>
          <w:rFonts w:hint="eastAsia"/>
        </w:rPr>
        <w:t>用户信息</w:t>
      </w:r>
      <w:r>
        <w:t>密码修改</w:t>
      </w:r>
      <w:bookmarkEnd w:id="3"/>
    </w:p>
    <w:p>
      <w:pPr>
        <w:ind w:firstLine="420"/>
      </w:pPr>
      <w:r>
        <w:rPr>
          <w:rFonts w:hint="eastAsia"/>
        </w:rPr>
        <w:t>按图示操作</w:t>
      </w:r>
      <w:r>
        <w:t>即可简单更改密码</w:t>
      </w:r>
    </w:p>
    <w:p>
      <w:pPr>
        <w:ind w:firstLine="420"/>
      </w:pPr>
    </w:p>
    <w:p>
      <w:pPr>
        <w:widowControl/>
        <w:ind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1810385"/>
            <wp:effectExtent l="19050" t="0" r="254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pStyle w:val="2"/>
      </w:pPr>
      <w:bookmarkStart w:id="4" w:name="_Toc500267654"/>
      <w:r>
        <w:rPr>
          <w:rFonts w:hint="eastAsia"/>
        </w:rPr>
        <w:t>内容管理</w:t>
      </w:r>
      <w:bookmarkEnd w:id="4"/>
    </w:p>
    <w:p>
      <w:pPr>
        <w:pStyle w:val="3"/>
        <w:numPr>
          <w:ilvl w:val="0"/>
          <w:numId w:val="3"/>
        </w:numPr>
      </w:pPr>
      <w:bookmarkStart w:id="5" w:name="_Toc500267655"/>
      <w:r>
        <w:rPr>
          <w:rFonts w:hint="eastAsia"/>
        </w:rPr>
        <w:t>栏目管理</w:t>
      </w:r>
      <w:bookmarkEnd w:id="5"/>
    </w:p>
    <w:p>
      <w:pPr>
        <w:widowControl/>
        <w:ind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114300" distR="114300">
            <wp:extent cx="5267960" cy="2248535"/>
            <wp:effectExtent l="0" t="0" r="8890" b="184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48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按</w:t>
      </w:r>
      <w:r>
        <w:t>图示</w:t>
      </w:r>
      <w:r>
        <w:rPr>
          <w:rFonts w:hint="eastAsia" w:eastAsia="宋体"/>
        </w:rPr>
        <w:t>步骤</w:t>
      </w:r>
      <w:r>
        <w:t>进入栏目管理</w:t>
      </w:r>
    </w:p>
    <w:p>
      <w:pPr>
        <w:pStyle w:val="13"/>
        <w:numPr>
          <w:ilvl w:val="0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新建栏目及</w:t>
      </w:r>
      <w:r>
        <w:rPr>
          <w:sz w:val="28"/>
          <w:szCs w:val="28"/>
        </w:rPr>
        <w:t>设置</w:t>
      </w:r>
    </w:p>
    <w:p>
      <w:pPr>
        <w:ind w:firstLine="420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114300" distR="114300">
            <wp:extent cx="5271770" cy="2413000"/>
            <wp:effectExtent l="0" t="0" r="5080" b="635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点击</w:t>
      </w:r>
      <w:r>
        <w:t>添加按钮进入新建栏目</w:t>
      </w:r>
    </w:p>
    <w:p>
      <w:pPr>
        <w:widowControl/>
        <w:ind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471297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1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网站初始</w:t>
      </w:r>
      <w:r>
        <w:t>新建栏目一定是顶级栏目</w:t>
      </w:r>
      <w:r>
        <w:rPr>
          <w:rFonts w:hint="eastAsia"/>
        </w:rPr>
        <w:t>。</w:t>
      </w:r>
    </w:p>
    <w:p>
      <w:pPr>
        <w:ind w:firstLine="420"/>
      </w:pPr>
      <w:r>
        <w:rPr>
          <w:rFonts w:hint="eastAsia"/>
        </w:rPr>
        <w:t>可以选择</w:t>
      </w:r>
      <w:r>
        <w:t>是否批量添加，批量添加只需输入栏目名称并</w:t>
      </w:r>
      <w:r>
        <w:rPr>
          <w:rFonts w:hint="eastAsia"/>
        </w:rPr>
        <w:t>回车</w:t>
      </w:r>
      <w:r>
        <w:t>分行继续输入栏目名称即可</w:t>
      </w:r>
      <w:r>
        <w:rPr>
          <w:rFonts w:hint="eastAsia"/>
        </w:rPr>
        <w:t>。</w:t>
      </w:r>
    </w:p>
    <w:p>
      <w:pPr>
        <w:ind w:firstLine="420"/>
      </w:pPr>
      <w:r>
        <w:rPr>
          <w:rFonts w:hint="eastAsia"/>
        </w:rPr>
        <w:t>栏目目录</w:t>
      </w:r>
      <w:r>
        <w:t>默认会以栏目名称拼音首字母自动填充</w:t>
      </w:r>
      <w:r>
        <w:rPr>
          <w:rFonts w:hint="eastAsia"/>
        </w:rPr>
        <w:t>，</w:t>
      </w:r>
      <w:r>
        <w:t>也可自行修改，</w:t>
      </w:r>
      <w:r>
        <w:rPr>
          <w:rFonts w:hint="eastAsia"/>
        </w:rPr>
        <w:t>可用于</w:t>
      </w:r>
      <w:r>
        <w:t>网页URL</w:t>
      </w:r>
      <w:r>
        <w:rPr>
          <w:rFonts w:hint="eastAsia"/>
        </w:rPr>
        <w:t>，</w:t>
      </w:r>
      <w:r>
        <w:t>也可用于生成静态页面时的目录（</w:t>
      </w:r>
      <w:r>
        <w:rPr>
          <w:rFonts w:hint="eastAsia"/>
        </w:rPr>
        <w:t>都需要</w:t>
      </w:r>
      <w:r>
        <w:t>自行配置）</w:t>
      </w:r>
      <w:r>
        <w:rPr>
          <w:rFonts w:hint="eastAsia"/>
        </w:rPr>
        <w:t>。</w:t>
      </w:r>
    </w:p>
    <w:p>
      <w:pPr>
        <w:ind w:firstLine="420"/>
      </w:pPr>
      <w:r>
        <w:rPr>
          <w:rFonts w:hint="eastAsia"/>
        </w:rPr>
        <w:t>审核流程</w:t>
      </w:r>
      <w:r>
        <w:t>后文会详细介绍，默认审核流程为关闭状态，需在审核中开启审核功能后</w:t>
      </w:r>
      <w:r>
        <w:rPr>
          <w:rFonts w:hint="eastAsia"/>
        </w:rPr>
        <w:t>，</w:t>
      </w:r>
      <w:r>
        <w:t>在栏目设置里</w:t>
      </w:r>
      <w:r>
        <w:rPr>
          <w:rFonts w:hint="eastAsia"/>
        </w:rPr>
        <w:t>可以</w:t>
      </w:r>
      <w:r>
        <w:t>设置相应的审核流程。</w:t>
      </w:r>
    </w:p>
    <w:p>
      <w:pPr>
        <w:ind w:firstLine="420"/>
      </w:pPr>
      <w:r>
        <w:rPr>
          <w:rFonts w:hint="eastAsia"/>
        </w:rPr>
        <w:t>首字母</w:t>
      </w:r>
      <w:r>
        <w:t>会自动生成，无需改动，只用于前台</w:t>
      </w:r>
      <w:r>
        <w:rPr>
          <w:rFonts w:hint="eastAsia"/>
        </w:rPr>
        <w:t>页面</w:t>
      </w:r>
      <w:r>
        <w:t>筛选调用。</w:t>
      </w:r>
    </w:p>
    <w:p>
      <w:pPr>
        <w:ind w:firstLine="420"/>
      </w:pPr>
      <w:r>
        <w:rPr>
          <w:rFonts w:hint="eastAsia"/>
        </w:rPr>
        <w:t>是否</w:t>
      </w:r>
      <w:r>
        <w:t>显示为实施人员选项，默认开启，若选否，则前端循环栏目列表</w:t>
      </w:r>
      <w:r>
        <w:rPr>
          <w:rFonts w:hint="eastAsia"/>
        </w:rPr>
        <w:t>时</w:t>
      </w:r>
      <w:r>
        <w:t>就不会将此栏目循环出来</w:t>
      </w:r>
      <w:r>
        <w:rPr>
          <w:rFonts w:hint="eastAsia"/>
        </w:rPr>
        <w:t>。</w:t>
      </w:r>
      <w:r>
        <w:t>比如</w:t>
      </w:r>
      <w:r>
        <w:rPr>
          <w:rFonts w:hint="eastAsia"/>
        </w:rPr>
        <w:t>导航栏</w:t>
      </w:r>
      <w:r>
        <w:t>中</w:t>
      </w:r>
      <w:r>
        <w:rPr>
          <w:rFonts w:hint="eastAsia"/>
        </w:rPr>
        <w:t>只想</w:t>
      </w:r>
      <w:r>
        <w:t>循环生成部分顶级栏目，那不想在导航栏中显示的栏目就可以在这里设置为否。</w:t>
      </w:r>
    </w:p>
    <w:p>
      <w:pPr>
        <w:ind w:firstLine="420"/>
      </w:pPr>
      <w:r>
        <w:rPr>
          <w:rFonts w:hint="eastAsia"/>
        </w:rPr>
        <w:t>允许</w:t>
      </w:r>
      <w:r>
        <w:t>修改默认为是，若选否，则当此栏目下有文章时，则无法更改此栏目位置。</w:t>
      </w:r>
    </w:p>
    <w:p>
      <w:pPr>
        <w:widowControl/>
        <w:ind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192595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在</w:t>
      </w:r>
      <w:r>
        <w:t>更多设置中，是否跳转到第一个子栏目中，默认为</w:t>
      </w:r>
      <w:r>
        <w:rPr>
          <w:rFonts w:hint="eastAsia"/>
        </w:rPr>
        <w:t>正常。多项可选择，跳转第一个子栏目</w:t>
      </w:r>
      <w:r>
        <w:t>，则会自动跳转</w:t>
      </w:r>
      <w:r>
        <w:rPr>
          <w:rFonts w:hint="eastAsia"/>
        </w:rPr>
        <w:t>到</w:t>
      </w:r>
      <w:r>
        <w:t>其第一个子栏目的页面中</w:t>
      </w:r>
      <w:r>
        <w:rPr>
          <w:rFonts w:hint="eastAsia"/>
        </w:rPr>
        <w:t>；单篇新闻跳转，</w:t>
      </w:r>
      <w:r>
        <w:t>比如</w:t>
      </w:r>
      <w:r>
        <w:rPr>
          <w:rFonts w:hint="eastAsia"/>
        </w:rPr>
        <w:t>简介类栏目，我想点击单位简介时可直接跳转至内容页，</w:t>
      </w:r>
      <w:r>
        <w:t>则</w:t>
      </w:r>
      <w:r>
        <w:rPr>
          <w:rFonts w:hint="eastAsia"/>
        </w:rPr>
        <w:t>在此</w:t>
      </w:r>
      <w:r>
        <w:t>设置</w:t>
      </w:r>
      <w:r>
        <w:rPr>
          <w:rFonts w:hint="eastAsia"/>
        </w:rPr>
        <w:t>即可</w:t>
      </w:r>
      <w:r>
        <w:t>。</w:t>
      </w:r>
    </w:p>
    <w:p>
      <w:pPr>
        <w:ind w:firstLine="420"/>
      </w:pPr>
      <w:r>
        <w:rPr>
          <w:rFonts w:hint="eastAsia"/>
        </w:rPr>
        <w:t>转向</w:t>
      </w:r>
      <w:r>
        <w:t>链接</w:t>
      </w:r>
      <w:r>
        <w:rPr>
          <w:rFonts w:hint="eastAsia"/>
        </w:rPr>
        <w:t>为</w:t>
      </w:r>
      <w:r>
        <w:t>栏目外链，填写URL地址后则点击此栏目时会自动跳转到该URL地址。注</w:t>
      </w:r>
      <w:r>
        <w:rPr>
          <w:rFonts w:hint="eastAsia"/>
        </w:rPr>
        <w:t>：</w:t>
      </w:r>
      <w:r>
        <w:t>若设置</w:t>
      </w:r>
      <w:r>
        <w:rPr>
          <w:rFonts w:hint="eastAsia"/>
        </w:rPr>
        <w:t>栏目</w:t>
      </w:r>
      <w:r>
        <w:t>为外链，则此栏目不可建立子栏目。</w:t>
      </w:r>
    </w:p>
    <w:p>
      <w:pPr>
        <w:ind w:firstLine="420"/>
      </w:pPr>
      <w:r>
        <w:drawing>
          <wp:inline distT="0" distB="0" distL="0" distR="0">
            <wp:extent cx="5274310" cy="241744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缩略图</w:t>
      </w:r>
      <w:r>
        <w:t>为栏目缩略图，可对该栏目设置缩略图并在前台页面可调用，例如专题图片。</w:t>
      </w:r>
    </w:p>
    <w:p>
      <w:pPr>
        <w:pStyle w:val="13"/>
        <w:numPr>
          <w:ilvl w:val="0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栏目列表</w:t>
      </w:r>
    </w:p>
    <w:p>
      <w:pPr>
        <w:ind w:left="425" w:firstLine="0" w:firstLineChars="0"/>
        <w:rPr>
          <w:sz w:val="28"/>
          <w:szCs w:val="28"/>
        </w:rPr>
      </w:pPr>
      <w:r>
        <w:drawing>
          <wp:inline distT="0" distB="0" distL="0" distR="0">
            <wp:extent cx="5274310" cy="278003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左侧</w:t>
      </w:r>
      <w:r>
        <w:t>勾选栏目填写数字</w:t>
      </w:r>
      <w:r>
        <w:rPr>
          <w:rFonts w:hint="eastAsia"/>
        </w:rPr>
        <w:t>。</w:t>
      </w:r>
      <w:r>
        <w:t>下方</w:t>
      </w:r>
      <w:r>
        <w:rPr>
          <w:rFonts w:hint="eastAsia"/>
        </w:rPr>
        <w:t>按钮</w:t>
      </w:r>
      <w:r>
        <w:t>可排序、可删除</w:t>
      </w:r>
      <w:r>
        <w:rPr>
          <w:rFonts w:hint="eastAsia"/>
        </w:rPr>
        <w:t>，右侧可添加子栏目及修改栏目。</w:t>
      </w:r>
    </w:p>
    <w:p>
      <w:pPr>
        <w:pStyle w:val="3"/>
      </w:pPr>
      <w:bookmarkStart w:id="6" w:name="_Toc500267656"/>
      <w:bookmarkStart w:id="7" w:name="_Hlk491764428"/>
      <w:r>
        <w:rPr>
          <w:rFonts w:hint="eastAsia"/>
        </w:rPr>
        <w:t>新闻管理</w:t>
      </w:r>
      <w:bookmarkEnd w:id="6"/>
    </w:p>
    <w:p>
      <w:pPr>
        <w:pStyle w:val="13"/>
        <w:numPr>
          <w:ilvl w:val="0"/>
          <w:numId w:val="5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新闻发布</w:t>
      </w:r>
    </w:p>
    <w:p>
      <w:pPr>
        <w:ind w:firstLine="420"/>
      </w:pPr>
      <w:r>
        <w:rPr>
          <w:rFonts w:hint="eastAsia"/>
        </w:rPr>
        <w:t>首先</w:t>
      </w:r>
      <w:r>
        <w:t>在文档管理左侧选择需要发布新闻的栏目</w:t>
      </w:r>
      <w:r>
        <w:rPr>
          <w:rFonts w:hint="eastAsia"/>
        </w:rPr>
        <w:t>，</w:t>
      </w:r>
      <w:r>
        <w:t>选择完毕之后右侧点击发布按钮，</w:t>
      </w:r>
      <w:r>
        <w:rPr>
          <w:rFonts w:hint="eastAsia"/>
        </w:rPr>
        <w:t>进入</w:t>
      </w:r>
      <w:r>
        <w:t>编辑器。</w:t>
      </w:r>
    </w:p>
    <w:p>
      <w:pPr>
        <w:widowControl/>
        <w:ind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114300" distR="114300">
            <wp:extent cx="5263515" cy="2327910"/>
            <wp:effectExtent l="0" t="0" r="13335" b="1524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widowControl/>
        <w:ind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288734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pStyle w:val="13"/>
        <w:numPr>
          <w:ilvl w:val="0"/>
          <w:numId w:val="5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编辑器</w:t>
      </w:r>
    </w:p>
    <w:p>
      <w:pPr>
        <w:ind w:firstLine="420"/>
      </w:pPr>
      <w:r>
        <w:rPr>
          <w:rFonts w:hint="eastAsia"/>
        </w:rPr>
        <w:t>本</w:t>
      </w:r>
      <w:r>
        <w:t>编辑器基于H5</w:t>
      </w:r>
      <w:r>
        <w:rPr>
          <w:rFonts w:hint="eastAsia"/>
        </w:rPr>
        <w:t>响应式</w:t>
      </w:r>
      <w:r>
        <w:t>设计，</w:t>
      </w:r>
      <w:r>
        <w:rPr>
          <w:rFonts w:hint="eastAsia"/>
        </w:rPr>
        <w:t>移动端</w:t>
      </w:r>
      <w:r>
        <w:t>也可以进行基本的发文操作。</w:t>
      </w:r>
    </w:p>
    <w:p>
      <w:pPr>
        <w:ind w:firstLine="420"/>
      </w:pPr>
      <w:r>
        <w:rPr>
          <w:rFonts w:hint="eastAsia"/>
        </w:rPr>
        <w:t>左侧</w:t>
      </w:r>
      <w:r>
        <w:t>为基本的发文页面，右侧</w:t>
      </w:r>
      <w:r>
        <w:rPr>
          <w:rFonts w:hint="eastAsia"/>
        </w:rPr>
        <w:t>为</w:t>
      </w:r>
      <w:r>
        <w:t>各种扩展属性，扩展属性可自定义，详情参考下文自定义字段。</w:t>
      </w:r>
    </w:p>
    <w:p>
      <w:pPr>
        <w:ind w:firstLine="420"/>
      </w:pPr>
      <w:r>
        <w:rPr>
          <w:rFonts w:hint="eastAsia"/>
        </w:rPr>
        <w:t>短标题</w:t>
      </w:r>
      <w:r>
        <w:t>：</w:t>
      </w:r>
      <w:r>
        <w:rPr>
          <w:rFonts w:hint="eastAsia"/>
        </w:rPr>
        <w:t>填写</w:t>
      </w:r>
      <w:r>
        <w:t>短标题之后前</w:t>
      </w:r>
      <w:r>
        <w:rPr>
          <w:rFonts w:hint="eastAsia"/>
        </w:rPr>
        <w:t>台</w:t>
      </w:r>
      <w:r>
        <w:t>页面可调用相应短标题，如果未填写短标题则前台页面获取正常标题。</w:t>
      </w:r>
    </w:p>
    <w:p>
      <w:pPr>
        <w:ind w:firstLine="420"/>
      </w:pPr>
      <w:r>
        <w:rPr>
          <w:rFonts w:hint="eastAsia"/>
        </w:rPr>
        <w:t>副标题</w:t>
      </w:r>
      <w:r>
        <w:t>：</w:t>
      </w:r>
      <w:r>
        <w:rPr>
          <w:rFonts w:hint="eastAsia"/>
        </w:rPr>
        <w:t>填写</w:t>
      </w:r>
      <w:r>
        <w:t>副标题之后前台页面可调用相应副标题，</w:t>
      </w:r>
      <w:r>
        <w:rPr>
          <w:rFonts w:hint="eastAsia"/>
        </w:rPr>
        <w:t>若</w:t>
      </w:r>
      <w:r>
        <w:t>未填写副标题则前台页面</w:t>
      </w:r>
      <w:r>
        <w:rPr>
          <w:rFonts w:hint="eastAsia"/>
        </w:rPr>
        <w:t>调用为</w:t>
      </w:r>
      <w:r>
        <w:t>空。</w:t>
      </w:r>
    </w:p>
    <w:p>
      <w:pPr>
        <w:ind w:firstLine="420"/>
      </w:pPr>
      <w:r>
        <w:rPr>
          <w:rFonts w:hint="eastAsia"/>
        </w:rPr>
        <w:t>外链</w:t>
      </w:r>
      <w:r>
        <w:t>：</w:t>
      </w:r>
      <w:r>
        <w:rPr>
          <w:rFonts w:hint="eastAsia"/>
        </w:rPr>
        <w:t>填写新闻</w:t>
      </w:r>
      <w:r>
        <w:t>外链</w:t>
      </w:r>
      <w:r>
        <w:rPr>
          <w:rFonts w:hint="eastAsia"/>
        </w:rPr>
        <w:t>之后</w:t>
      </w:r>
      <w:r>
        <w:t>，访问该</w:t>
      </w:r>
      <w:r>
        <w:rPr>
          <w:rFonts w:hint="eastAsia"/>
        </w:rPr>
        <w:t>新闻</w:t>
      </w:r>
      <w:r>
        <w:t>则自动跳转到该外链地址，其</w:t>
      </w:r>
      <w:r>
        <w:rPr>
          <w:rFonts w:hint="eastAsia"/>
        </w:rPr>
        <w:t>所有</w:t>
      </w:r>
      <w:r>
        <w:t>基本和扩展属性依然生效。</w:t>
      </w:r>
    </w:p>
    <w:p>
      <w:pPr>
        <w:widowControl/>
        <w:ind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158877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W</w:t>
      </w:r>
      <w:r>
        <w:rPr>
          <w:rFonts w:hint="eastAsia"/>
        </w:rPr>
        <w:t>ord</w:t>
      </w:r>
      <w:r>
        <w:t>导入：</w:t>
      </w:r>
      <w:r>
        <w:rPr>
          <w:rFonts w:hint="eastAsia"/>
        </w:rPr>
        <w:t>按图示</w:t>
      </w:r>
      <w:r>
        <w:t>操作</w:t>
      </w:r>
      <w:r>
        <w:rPr>
          <w:rFonts w:hint="eastAsia"/>
        </w:rPr>
        <w:t>，</w:t>
      </w:r>
      <w:r>
        <w:t>上传成功后点击确定即可轻松插入word文档</w:t>
      </w:r>
      <w:r>
        <w:rPr>
          <w:rFonts w:hint="eastAsia"/>
        </w:rPr>
        <w:t>。排版</w:t>
      </w:r>
      <w:r>
        <w:t>同word文档。</w:t>
      </w:r>
    </w:p>
    <w:p>
      <w:pPr>
        <w:widowControl/>
        <w:ind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3588385" cy="2468880"/>
            <wp:effectExtent l="0" t="0" r="0" b="0"/>
            <wp:docPr id="3" name="图片 3" descr="C:\Users\Administrator\AppData\Roaming\Tencent\Users\2220582628\QQ\WinTemp\RichOle\7RRCGRWATP@(ZXZ)9Y8VM@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AppData\Roaming\Tencent\Users\2220582628\QQ\WinTemp\RichOle\7RRCGRWATP@(ZXZ)9Y8VM@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7759" cy="248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ind w:firstLine="420"/>
      </w:pPr>
      <w:r>
        <w:rPr>
          <w:rFonts w:hint="eastAsia"/>
        </w:rPr>
        <w:t>PDF</w:t>
      </w:r>
      <w:r>
        <w:t>导入：同word导入，页面会以PDF</w:t>
      </w:r>
      <w:r>
        <w:rPr>
          <w:rFonts w:hint="eastAsia"/>
        </w:rPr>
        <w:t>播放</w:t>
      </w:r>
      <w:r>
        <w:t>插件形式显示此PDF。</w:t>
      </w:r>
    </w:p>
    <w:p>
      <w:pPr>
        <w:widowControl/>
        <w:ind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3907155" cy="2675890"/>
            <wp:effectExtent l="0" t="0" r="0" b="0"/>
            <wp:docPr id="4" name="图片 4" descr="C:\Users\Administrator\AppData\Roaming\Tencent\Users\2220582628\QQ\WinTemp\RichOle\8{FRBJUX)}8_W[(VMGZ`Y`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AppData\Roaming\Tencent\Users\2220582628\QQ\WinTemp\RichOle\8{FRBJUX)}8_W[(VMGZ`Y`G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8092" cy="268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ind w:firstLine="420"/>
      </w:pPr>
      <w:r>
        <w:rPr>
          <w:rFonts w:hint="eastAsia"/>
        </w:rPr>
        <w:t>插入</w:t>
      </w:r>
      <w:r>
        <w:t>图片：</w:t>
      </w:r>
      <w:r>
        <w:rPr>
          <w:rFonts w:hint="eastAsia"/>
        </w:rPr>
        <w:t>图片</w:t>
      </w:r>
      <w:r>
        <w:t>分为本地上传或远程图片。</w:t>
      </w:r>
      <w:r>
        <w:rPr>
          <w:rFonts w:hint="eastAsia"/>
        </w:rPr>
        <w:t>本地上传</w:t>
      </w:r>
      <w:r>
        <w:t>时按照图示操作</w:t>
      </w:r>
      <w:r>
        <w:rPr>
          <w:rFonts w:hint="eastAsia"/>
        </w:rPr>
        <w:t>，其中</w:t>
      </w:r>
      <w:r>
        <w:t>第二部可选择</w:t>
      </w:r>
      <w:r>
        <w:rPr>
          <w:rFonts w:hint="eastAsia"/>
        </w:rPr>
        <w:t>指定</w:t>
      </w:r>
      <w:r>
        <w:t>宽度</w:t>
      </w:r>
      <w:r>
        <w:rPr>
          <w:rFonts w:hint="eastAsia"/>
        </w:rPr>
        <w:t>、</w:t>
      </w:r>
      <w:r>
        <w:t>高度、宽高以及原图四</w:t>
      </w:r>
      <w:r>
        <w:rPr>
          <w:rFonts w:hint="eastAsia"/>
        </w:rPr>
        <w:t>种</w:t>
      </w:r>
      <w:r>
        <w:t>方式。点击图片后即可插入该图片。</w:t>
      </w:r>
    </w:p>
    <w:p>
      <w:pPr>
        <w:ind w:firstLine="420"/>
      </w:pPr>
      <w:r>
        <w:rPr>
          <w:rFonts w:hint="eastAsia"/>
        </w:rPr>
        <w:t>插入</w:t>
      </w:r>
      <w:r>
        <w:t>附件：</w:t>
      </w:r>
      <w:r>
        <w:rPr>
          <w:rFonts w:hint="eastAsia"/>
        </w:rPr>
        <w:t>点击</w:t>
      </w:r>
      <w:r>
        <w:t>图标上传即可在</w:t>
      </w:r>
      <w:r>
        <w:rPr>
          <w:rFonts w:hint="eastAsia"/>
        </w:rPr>
        <w:t>光标位置</w:t>
      </w:r>
      <w:r>
        <w:t>插入附件</w:t>
      </w:r>
      <w:r>
        <w:rPr>
          <w:rFonts w:hint="eastAsia"/>
        </w:rPr>
        <w:t>。</w:t>
      </w:r>
    </w:p>
    <w:p>
      <w:pPr>
        <w:ind w:firstLine="420"/>
      </w:pPr>
      <w:r>
        <w:rPr>
          <w:rFonts w:hint="eastAsia"/>
        </w:rPr>
        <w:t>插入</w:t>
      </w:r>
      <w:r>
        <w:t>视频：</w:t>
      </w:r>
      <w:r>
        <w:rPr>
          <w:rFonts w:hint="eastAsia"/>
        </w:rPr>
        <w:t>需</w:t>
      </w:r>
      <w:r>
        <w:t>在视频库先上传视频，然后再编辑器内选择插入刚</w:t>
      </w:r>
      <w:r>
        <w:rPr>
          <w:rFonts w:hint="eastAsia"/>
        </w:rPr>
        <w:t>才</w:t>
      </w:r>
      <w:r>
        <w:t>的视频</w:t>
      </w:r>
      <w:r>
        <w:rPr>
          <w:rFonts w:hint="eastAsia"/>
        </w:rPr>
        <w:t>即可</w:t>
      </w:r>
      <w:r>
        <w:t>，视频会自动转码，支持pc移动端。</w:t>
      </w:r>
      <w:r>
        <w:rPr>
          <w:rFonts w:hint="eastAsia"/>
        </w:rPr>
        <w:t xml:space="preserve"> </w:t>
      </w:r>
    </w:p>
    <w:p>
      <w:pPr>
        <w:ind w:firstLine="420"/>
      </w:pPr>
      <w:r>
        <w:rPr>
          <w:rFonts w:hint="eastAsia"/>
        </w:rPr>
        <w:t>一键排版</w:t>
      </w:r>
      <w:r>
        <w:t>：</w:t>
      </w:r>
      <w:r>
        <w:rPr>
          <w:rFonts w:hint="eastAsia"/>
        </w:rPr>
        <w:t>文档</w:t>
      </w:r>
      <w:r>
        <w:t>支持一键</w:t>
      </w:r>
      <w:r>
        <w:rPr>
          <w:rFonts w:hint="eastAsia"/>
        </w:rPr>
        <w:t>排版</w:t>
      </w:r>
      <w:r>
        <w:t>，简单易用</w:t>
      </w:r>
      <w:r>
        <w:rPr>
          <w:rFonts w:hint="eastAsia"/>
        </w:rPr>
        <w:t>。</w:t>
      </w:r>
    </w:p>
    <w:p>
      <w:pPr>
        <w:ind w:firstLine="420"/>
      </w:pPr>
      <w:r>
        <w:rPr>
          <w:rFonts w:hint="eastAsia"/>
        </w:rPr>
        <w:t>文档</w:t>
      </w:r>
      <w:r>
        <w:t>编辑部分支持网页直接复制粘贴。</w:t>
      </w:r>
      <w:r>
        <w:rPr>
          <w:rFonts w:hint="eastAsia"/>
        </w:rPr>
        <w:t>在</w:t>
      </w:r>
      <w:r>
        <w:t>相应网页中复制相应内容，在编辑器内直接粘贴。则</w:t>
      </w:r>
      <w:r>
        <w:rPr>
          <w:rFonts w:hint="eastAsia"/>
        </w:rPr>
        <w:t>会</w:t>
      </w:r>
      <w:r>
        <w:t>自动将图片文字等信息保存</w:t>
      </w:r>
      <w:r>
        <w:rPr>
          <w:rFonts w:hint="eastAsia"/>
        </w:rPr>
        <w:t>到</w:t>
      </w:r>
      <w:r>
        <w:t>本地，</w:t>
      </w:r>
      <w:r>
        <w:rPr>
          <w:rFonts w:hint="eastAsia"/>
        </w:rPr>
        <w:t>样式</w:t>
      </w:r>
      <w:r>
        <w:t>也会保留。</w:t>
      </w:r>
    </w:p>
    <w:p>
      <w:pPr>
        <w:ind w:firstLine="420"/>
      </w:pPr>
      <w:r>
        <w:rPr>
          <w:rFonts w:hint="eastAsia"/>
        </w:rPr>
        <w:t>新闻</w:t>
      </w:r>
      <w:r>
        <w:t>投递：按下图</w:t>
      </w:r>
      <w:r>
        <w:rPr>
          <w:rFonts w:hint="eastAsia"/>
        </w:rPr>
        <w:t>操作</w:t>
      </w:r>
      <w:r>
        <w:t>即可</w:t>
      </w:r>
      <w:r>
        <w:rPr>
          <w:rFonts w:hint="eastAsia"/>
        </w:rPr>
        <w:t>将</w:t>
      </w:r>
      <w:r>
        <w:t>此新闻投递到其他栏目中，虚拟投递为引用链接，实体投递</w:t>
      </w:r>
      <w:r>
        <w:rPr>
          <w:rFonts w:hint="eastAsia"/>
        </w:rPr>
        <w:t>相当于</w:t>
      </w:r>
      <w:r>
        <w:t>在其他栏目再发一遍此</w:t>
      </w:r>
      <w:r>
        <w:rPr>
          <w:rFonts w:hint="eastAsia"/>
        </w:rPr>
        <w:t>新闻</w:t>
      </w:r>
      <w:r>
        <w:t>。</w:t>
      </w:r>
    </w:p>
    <w:p>
      <w:pPr>
        <w:widowControl/>
        <w:ind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288734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left"/>
      </w:pPr>
      <w:r>
        <w:rPr>
          <w:rFonts w:hint="eastAsia"/>
        </w:rPr>
        <w:t>来源设置</w:t>
      </w:r>
      <w:r>
        <w:t>：按图示操作可新增来源以及选择已有来源</w:t>
      </w:r>
    </w:p>
    <w:p>
      <w:pPr>
        <w:widowControl/>
        <w:ind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288734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left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rPr>
          <w:rFonts w:hint="eastAsia"/>
        </w:rPr>
        <w:t>缩略图</w:t>
      </w:r>
      <w:r>
        <w:t>设置：</w:t>
      </w:r>
      <w:r>
        <w:rPr>
          <w:rFonts w:hint="eastAsia"/>
        </w:rPr>
        <w:t>可在</w:t>
      </w:r>
      <w:r>
        <w:t>编辑器内点击</w:t>
      </w:r>
      <w:r>
        <w:rPr>
          <w:rFonts w:hint="eastAsia"/>
        </w:rPr>
        <w:t>新闻</w:t>
      </w:r>
      <w:r>
        <w:t>图片，右键直接设置为缩略图。也可</w:t>
      </w:r>
      <w:r>
        <w:rPr>
          <w:rFonts w:hint="eastAsia"/>
        </w:rPr>
        <w:t>按</w:t>
      </w:r>
      <w:r>
        <w:t>下图所示上传缩略图。</w:t>
      </w:r>
    </w:p>
    <w:p>
      <w:pPr>
        <w:widowControl/>
        <w:ind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974850" cy="1638935"/>
            <wp:effectExtent l="0" t="0" r="0" b="0"/>
            <wp:docPr id="30" name="图片 30" descr="C:\Users\Administrator\AppData\Roaming\Tencent\Users\2220582628\QQ\WinTemp\RichOle\XE`~AG]$JUPX~5MIOP1@)4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Administrator\AppData\Roaming\Tencent\Users\2220582628\QQ\WinTemp\RichOle\XE`~AG]$JUPX~5MIOP1@)4U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3662" cy="16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缩略图</w:t>
      </w:r>
      <w:r>
        <w:t>支持截屏功能，简单易用。</w:t>
      </w:r>
    </w:p>
    <w:p>
      <w:pPr>
        <w:widowControl/>
        <w:ind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319530" cy="2232025"/>
            <wp:effectExtent l="0" t="0" r="0" b="0"/>
            <wp:docPr id="33" name="图片 33" descr="C:\Users\Administrator\AppData\Roaming\Tencent\Users\2220582628\QQ\WinTemp\RichOle\POT11IB{SC]N]J8DB`6`WJ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Administrator\AppData\Roaming\Tencent\Users\2220582628\QQ\WinTemp\RichOle\POT11IB{SC]N]J8DB`6`WJO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318" cy="225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录入时间：</w:t>
      </w:r>
      <w:r>
        <w:t>可</w:t>
      </w:r>
      <w:r>
        <w:rPr>
          <w:rFonts w:hint="eastAsia"/>
        </w:rPr>
        <w:t>自由</w:t>
      </w:r>
      <w:r>
        <w:t>更改，前台页面一般调用的是录入时间。</w:t>
      </w:r>
    </w:p>
    <w:p>
      <w:pPr>
        <w:ind w:firstLine="420"/>
      </w:pPr>
      <w:r>
        <w:rPr>
          <w:rFonts w:hint="eastAsia"/>
        </w:rPr>
        <w:t>更新</w:t>
      </w:r>
      <w:r>
        <w:t>时间：不可更改，供后台页面展示最新更新的新闻。</w:t>
      </w:r>
    </w:p>
    <w:p>
      <w:pPr>
        <w:ind w:firstLine="420"/>
      </w:pPr>
      <w:r>
        <w:rPr>
          <w:rFonts w:hint="eastAsia"/>
        </w:rPr>
        <w:t>状态</w:t>
      </w:r>
      <w:r>
        <w:t>默认为正常，如果此文章暂时不想在前台显示，那可以选择关闭。</w:t>
      </w:r>
    </w:p>
    <w:p>
      <w:pPr>
        <w:ind w:firstLine="420"/>
      </w:pPr>
      <w:r>
        <w:rPr>
          <w:rFonts w:hint="eastAsia"/>
        </w:rPr>
        <w:t>最下方</w:t>
      </w:r>
      <w:r>
        <w:t>任务时间为定时任务，选择时间确认后则该篇新闻就会在设定好的时间准时发送。</w:t>
      </w:r>
      <w:bookmarkEnd w:id="7"/>
    </w:p>
    <w:p>
      <w:pPr>
        <w:ind w:firstLine="199" w:firstLineChars="95"/>
      </w:pPr>
    </w:p>
    <w:p>
      <w:pPr>
        <w:pStyle w:val="13"/>
        <w:numPr>
          <w:ilvl w:val="0"/>
          <w:numId w:val="5"/>
        </w:numPr>
        <w:ind w:firstLineChars="0"/>
        <w:rPr>
          <w:sz w:val="28"/>
          <w:szCs w:val="28"/>
        </w:rPr>
      </w:pPr>
      <w:bookmarkStart w:id="8" w:name="_Hlk514761705"/>
      <w:r>
        <w:rPr>
          <w:rFonts w:hint="eastAsia"/>
          <w:sz w:val="28"/>
          <w:szCs w:val="28"/>
        </w:rPr>
        <w:t>审核流程</w:t>
      </w:r>
    </w:p>
    <w:bookmarkEnd w:id="8"/>
    <w:p>
      <w:pPr>
        <w:ind w:firstLine="199" w:firstLineChars="95"/>
      </w:pPr>
      <w:r>
        <w:drawing>
          <wp:inline distT="0" distB="0" distL="0" distR="0">
            <wp:extent cx="5274310" cy="385889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9" w:firstLineChars="95"/>
      </w:pPr>
      <w:r>
        <w:rPr>
          <w:rFonts w:hint="eastAsia"/>
        </w:rPr>
        <w:t>审核流程默认不开启，需设置审核流程。</w:t>
      </w:r>
    </w:p>
    <w:p>
      <w:pPr>
        <w:ind w:firstLine="199" w:firstLineChars="95"/>
      </w:pPr>
      <w:r>
        <w:drawing>
          <wp:inline distT="0" distB="0" distL="0" distR="0">
            <wp:extent cx="5274310" cy="169735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9" w:firstLineChars="95"/>
      </w:pPr>
      <w:r>
        <w:rPr>
          <w:rFonts w:hint="eastAsia"/>
        </w:rPr>
        <w:t>则该栏目发文需要管理员审核通过才能发布。</w:t>
      </w:r>
    </w:p>
    <w:p>
      <w:pPr>
        <w:ind w:firstLine="199" w:firstLineChars="95"/>
      </w:pPr>
    </w:p>
    <w:p>
      <w:pPr>
        <w:ind w:firstLine="199" w:firstLineChars="95"/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74866574"/>
      <w:docPartObj>
        <w:docPartGallery w:val="autotext"/>
      </w:docPartObj>
    </w:sdtPr>
    <w:sdtContent>
      <w:p>
        <w:pPr>
          <w:pStyle w:val="6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  <w:p>
    <w:pPr>
      <w:pStyle w:val="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  <w:jc w:val="right"/>
    </w:pPr>
    <w:r>
      <w:rPr>
        <w:rFonts w:hint="eastAsia"/>
      </w:rPr>
      <w:t>南昌维网数字传媒有限公司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C7B9A"/>
    <w:multiLevelType w:val="multilevel"/>
    <w:tmpl w:val="000C7B9A"/>
    <w:lvl w:ilvl="0" w:tentative="0">
      <w:start w:val="1"/>
      <w:numFmt w:val="decimal"/>
      <w:pStyle w:val="3"/>
      <w:lvlText w:val="%1."/>
      <w:lvlJc w:val="left"/>
      <w:pPr>
        <w:ind w:left="703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123" w:hanging="420"/>
      </w:pPr>
    </w:lvl>
    <w:lvl w:ilvl="2" w:tentative="0">
      <w:start w:val="1"/>
      <w:numFmt w:val="lowerRoman"/>
      <w:lvlText w:val="%3."/>
      <w:lvlJc w:val="right"/>
      <w:pPr>
        <w:ind w:left="1543" w:hanging="420"/>
      </w:pPr>
    </w:lvl>
    <w:lvl w:ilvl="3" w:tentative="0">
      <w:start w:val="1"/>
      <w:numFmt w:val="decimal"/>
      <w:lvlText w:val="%4."/>
      <w:lvlJc w:val="left"/>
      <w:pPr>
        <w:ind w:left="1963" w:hanging="420"/>
      </w:pPr>
    </w:lvl>
    <w:lvl w:ilvl="4" w:tentative="0">
      <w:start w:val="1"/>
      <w:numFmt w:val="lowerLetter"/>
      <w:lvlText w:val="%5)"/>
      <w:lvlJc w:val="left"/>
      <w:pPr>
        <w:ind w:left="2383" w:hanging="420"/>
      </w:pPr>
    </w:lvl>
    <w:lvl w:ilvl="5" w:tentative="0">
      <w:start w:val="1"/>
      <w:numFmt w:val="lowerRoman"/>
      <w:lvlText w:val="%6."/>
      <w:lvlJc w:val="right"/>
      <w:pPr>
        <w:ind w:left="2803" w:hanging="420"/>
      </w:pPr>
    </w:lvl>
    <w:lvl w:ilvl="6" w:tentative="0">
      <w:start w:val="1"/>
      <w:numFmt w:val="decimal"/>
      <w:lvlText w:val="%7."/>
      <w:lvlJc w:val="left"/>
      <w:pPr>
        <w:ind w:left="3223" w:hanging="420"/>
      </w:pPr>
    </w:lvl>
    <w:lvl w:ilvl="7" w:tentative="0">
      <w:start w:val="1"/>
      <w:numFmt w:val="lowerLetter"/>
      <w:lvlText w:val="%8)"/>
      <w:lvlJc w:val="left"/>
      <w:pPr>
        <w:ind w:left="3643" w:hanging="420"/>
      </w:pPr>
    </w:lvl>
    <w:lvl w:ilvl="8" w:tentative="0">
      <w:start w:val="1"/>
      <w:numFmt w:val="lowerRoman"/>
      <w:lvlText w:val="%9."/>
      <w:lvlJc w:val="right"/>
      <w:pPr>
        <w:ind w:left="4063" w:hanging="420"/>
      </w:pPr>
    </w:lvl>
  </w:abstractNum>
  <w:abstractNum w:abstractNumId="1">
    <w:nsid w:val="450479E7"/>
    <w:multiLevelType w:val="multilevel"/>
    <w:tmpl w:val="450479E7"/>
    <w:lvl w:ilvl="0" w:tentative="0">
      <w:start w:val="1"/>
      <w:numFmt w:val="decimal"/>
      <w:lvlText w:val="（%1）"/>
      <w:lvlJc w:val="left"/>
      <w:pPr>
        <w:ind w:left="1145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4B5E17C7"/>
    <w:multiLevelType w:val="multilevel"/>
    <w:tmpl w:val="4B5E17C7"/>
    <w:lvl w:ilvl="0" w:tentative="0">
      <w:start w:val="1"/>
      <w:numFmt w:val="chineseCountingThousand"/>
      <w:pStyle w:val="2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832" w:hanging="420"/>
      </w:pPr>
    </w:lvl>
    <w:lvl w:ilvl="2" w:tentative="0">
      <w:start w:val="1"/>
      <w:numFmt w:val="lowerRoman"/>
      <w:lvlText w:val="%3."/>
      <w:lvlJc w:val="right"/>
      <w:pPr>
        <w:ind w:left="2252" w:hanging="420"/>
      </w:pPr>
    </w:lvl>
    <w:lvl w:ilvl="3" w:tentative="0">
      <w:start w:val="1"/>
      <w:numFmt w:val="decimal"/>
      <w:lvlText w:val="%4."/>
      <w:lvlJc w:val="left"/>
      <w:pPr>
        <w:ind w:left="2672" w:hanging="420"/>
      </w:pPr>
    </w:lvl>
    <w:lvl w:ilvl="4" w:tentative="0">
      <w:start w:val="1"/>
      <w:numFmt w:val="lowerLetter"/>
      <w:lvlText w:val="%5)"/>
      <w:lvlJc w:val="left"/>
      <w:pPr>
        <w:ind w:left="3092" w:hanging="420"/>
      </w:pPr>
    </w:lvl>
    <w:lvl w:ilvl="5" w:tentative="0">
      <w:start w:val="1"/>
      <w:numFmt w:val="lowerRoman"/>
      <w:lvlText w:val="%6."/>
      <w:lvlJc w:val="right"/>
      <w:pPr>
        <w:ind w:left="3512" w:hanging="420"/>
      </w:pPr>
    </w:lvl>
    <w:lvl w:ilvl="6" w:tentative="0">
      <w:start w:val="1"/>
      <w:numFmt w:val="decimal"/>
      <w:lvlText w:val="%7."/>
      <w:lvlJc w:val="left"/>
      <w:pPr>
        <w:ind w:left="3932" w:hanging="420"/>
      </w:pPr>
    </w:lvl>
    <w:lvl w:ilvl="7" w:tentative="0">
      <w:start w:val="1"/>
      <w:numFmt w:val="lowerLetter"/>
      <w:lvlText w:val="%8)"/>
      <w:lvlJc w:val="left"/>
      <w:pPr>
        <w:ind w:left="4352" w:hanging="420"/>
      </w:pPr>
    </w:lvl>
    <w:lvl w:ilvl="8" w:tentative="0">
      <w:start w:val="1"/>
      <w:numFmt w:val="lowerRoman"/>
      <w:lvlText w:val="%9."/>
      <w:lvlJc w:val="right"/>
      <w:pPr>
        <w:ind w:left="4772" w:hanging="420"/>
      </w:pPr>
    </w:lvl>
  </w:abstractNum>
  <w:abstractNum w:abstractNumId="3">
    <w:nsid w:val="4C801FE6"/>
    <w:multiLevelType w:val="multilevel"/>
    <w:tmpl w:val="4C801FE6"/>
    <w:lvl w:ilvl="0" w:tentative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8155A"/>
    <w:rsid w:val="00004646"/>
    <w:rsid w:val="000152E7"/>
    <w:rsid w:val="0004537C"/>
    <w:rsid w:val="00055235"/>
    <w:rsid w:val="00071C31"/>
    <w:rsid w:val="0007427E"/>
    <w:rsid w:val="00082553"/>
    <w:rsid w:val="000A7010"/>
    <w:rsid w:val="000B7BF2"/>
    <w:rsid w:val="000C5FFB"/>
    <w:rsid w:val="000D3398"/>
    <w:rsid w:val="00155022"/>
    <w:rsid w:val="001A064C"/>
    <w:rsid w:val="002053D0"/>
    <w:rsid w:val="00220E7D"/>
    <w:rsid w:val="002710E5"/>
    <w:rsid w:val="00282FCE"/>
    <w:rsid w:val="002A5B85"/>
    <w:rsid w:val="002B32F5"/>
    <w:rsid w:val="002B5631"/>
    <w:rsid w:val="002C2CDC"/>
    <w:rsid w:val="002C7A4B"/>
    <w:rsid w:val="0031039E"/>
    <w:rsid w:val="0032067D"/>
    <w:rsid w:val="00351898"/>
    <w:rsid w:val="00357418"/>
    <w:rsid w:val="00382EA5"/>
    <w:rsid w:val="003B0BA3"/>
    <w:rsid w:val="003B0C82"/>
    <w:rsid w:val="003B7A87"/>
    <w:rsid w:val="003C0D33"/>
    <w:rsid w:val="003C1421"/>
    <w:rsid w:val="003C438A"/>
    <w:rsid w:val="003D79B2"/>
    <w:rsid w:val="0047393F"/>
    <w:rsid w:val="004836C8"/>
    <w:rsid w:val="004B3796"/>
    <w:rsid w:val="004D6DF6"/>
    <w:rsid w:val="004E3CA3"/>
    <w:rsid w:val="005076EE"/>
    <w:rsid w:val="00526BF1"/>
    <w:rsid w:val="005270B2"/>
    <w:rsid w:val="00576E2B"/>
    <w:rsid w:val="005A0195"/>
    <w:rsid w:val="005A7DCF"/>
    <w:rsid w:val="005B3E29"/>
    <w:rsid w:val="005E66DB"/>
    <w:rsid w:val="005F32F9"/>
    <w:rsid w:val="00602911"/>
    <w:rsid w:val="00605C84"/>
    <w:rsid w:val="006216C2"/>
    <w:rsid w:val="00637055"/>
    <w:rsid w:val="0064108C"/>
    <w:rsid w:val="00680A50"/>
    <w:rsid w:val="00685668"/>
    <w:rsid w:val="006874C7"/>
    <w:rsid w:val="00695449"/>
    <w:rsid w:val="006A7A8E"/>
    <w:rsid w:val="006C6464"/>
    <w:rsid w:val="006E11E7"/>
    <w:rsid w:val="006E24E1"/>
    <w:rsid w:val="006E5B00"/>
    <w:rsid w:val="007103A7"/>
    <w:rsid w:val="00716F59"/>
    <w:rsid w:val="00720FF7"/>
    <w:rsid w:val="00732325"/>
    <w:rsid w:val="007471A1"/>
    <w:rsid w:val="00755508"/>
    <w:rsid w:val="00775069"/>
    <w:rsid w:val="007758E6"/>
    <w:rsid w:val="00785925"/>
    <w:rsid w:val="007B2786"/>
    <w:rsid w:val="007C1312"/>
    <w:rsid w:val="007D1FD2"/>
    <w:rsid w:val="007E3616"/>
    <w:rsid w:val="00801EAE"/>
    <w:rsid w:val="00806A42"/>
    <w:rsid w:val="0081535F"/>
    <w:rsid w:val="00843130"/>
    <w:rsid w:val="008578B9"/>
    <w:rsid w:val="0086479C"/>
    <w:rsid w:val="00876268"/>
    <w:rsid w:val="00885A58"/>
    <w:rsid w:val="008958C1"/>
    <w:rsid w:val="008B1D96"/>
    <w:rsid w:val="008E2724"/>
    <w:rsid w:val="008F5152"/>
    <w:rsid w:val="00925C3E"/>
    <w:rsid w:val="0093387A"/>
    <w:rsid w:val="00935EB8"/>
    <w:rsid w:val="00963B25"/>
    <w:rsid w:val="0096603F"/>
    <w:rsid w:val="00972B59"/>
    <w:rsid w:val="00976C4A"/>
    <w:rsid w:val="009A1DE5"/>
    <w:rsid w:val="009A2E78"/>
    <w:rsid w:val="009A7324"/>
    <w:rsid w:val="009B776D"/>
    <w:rsid w:val="009F7E5D"/>
    <w:rsid w:val="00A021D3"/>
    <w:rsid w:val="00A32B6B"/>
    <w:rsid w:val="00A434AD"/>
    <w:rsid w:val="00A81C3D"/>
    <w:rsid w:val="00AA723B"/>
    <w:rsid w:val="00AA7F18"/>
    <w:rsid w:val="00AC4437"/>
    <w:rsid w:val="00AC580A"/>
    <w:rsid w:val="00AD3774"/>
    <w:rsid w:val="00AD6B01"/>
    <w:rsid w:val="00B3740E"/>
    <w:rsid w:val="00B42F61"/>
    <w:rsid w:val="00B57197"/>
    <w:rsid w:val="00B63FCC"/>
    <w:rsid w:val="00B70DF3"/>
    <w:rsid w:val="00B735BB"/>
    <w:rsid w:val="00B95121"/>
    <w:rsid w:val="00BA4504"/>
    <w:rsid w:val="00BF682B"/>
    <w:rsid w:val="00C11571"/>
    <w:rsid w:val="00C12C8F"/>
    <w:rsid w:val="00C3182D"/>
    <w:rsid w:val="00C33E45"/>
    <w:rsid w:val="00C8155A"/>
    <w:rsid w:val="00CE6133"/>
    <w:rsid w:val="00CF35A7"/>
    <w:rsid w:val="00CF3828"/>
    <w:rsid w:val="00DB663A"/>
    <w:rsid w:val="00DC5F5F"/>
    <w:rsid w:val="00DD3B2C"/>
    <w:rsid w:val="00E16092"/>
    <w:rsid w:val="00E33AE0"/>
    <w:rsid w:val="00E9062F"/>
    <w:rsid w:val="00E95A0C"/>
    <w:rsid w:val="00EB4F86"/>
    <w:rsid w:val="00ED42C7"/>
    <w:rsid w:val="00ED7563"/>
    <w:rsid w:val="00EE1E64"/>
    <w:rsid w:val="00F161D1"/>
    <w:rsid w:val="00F44938"/>
    <w:rsid w:val="00F4496A"/>
    <w:rsid w:val="00F4760C"/>
    <w:rsid w:val="00F53B48"/>
    <w:rsid w:val="00F81485"/>
    <w:rsid w:val="00F932D0"/>
    <w:rsid w:val="00FC4350"/>
    <w:rsid w:val="00FF1F71"/>
    <w:rsid w:val="08554AB9"/>
    <w:rsid w:val="294404C8"/>
    <w:rsid w:val="2D7E13DD"/>
    <w:rsid w:val="48C0104A"/>
    <w:rsid w:val="60190C25"/>
    <w:rsid w:val="7BA021F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ind w:left="0" w:firstLine="0" w:firstLineChars="0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numPr>
        <w:ilvl w:val="0"/>
        <w:numId w:val="2"/>
      </w:numPr>
      <w:spacing w:before="260" w:after="260" w:line="415" w:lineRule="auto"/>
      <w:ind w:firstLine="0" w:firstLineChars="0"/>
      <w:jc w:val="left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widowControl/>
      <w:spacing w:after="100" w:line="259" w:lineRule="auto"/>
      <w:ind w:left="440" w:firstLine="0" w:firstLineChars="0"/>
      <w:jc w:val="left"/>
    </w:pPr>
    <w:rPr>
      <w:rFonts w:cs="Times New Roman"/>
      <w:kern w:val="0"/>
      <w:sz w:val="22"/>
    </w:rPr>
  </w:style>
  <w:style w:type="paragraph" w:styleId="5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widowControl/>
      <w:spacing w:after="100" w:line="259" w:lineRule="auto"/>
      <w:ind w:firstLine="0" w:firstLineChars="0"/>
      <w:jc w:val="left"/>
    </w:pPr>
    <w:rPr>
      <w:rFonts w:cs="Times New Roman"/>
      <w:kern w:val="0"/>
      <w:sz w:val="22"/>
    </w:rPr>
  </w:style>
  <w:style w:type="paragraph" w:styleId="9">
    <w:name w:val="toc 2"/>
    <w:basedOn w:val="1"/>
    <w:next w:val="1"/>
    <w:unhideWhenUsed/>
    <w:qFormat/>
    <w:uiPriority w:val="39"/>
    <w:pPr>
      <w:widowControl/>
      <w:spacing w:after="100" w:line="259" w:lineRule="auto"/>
      <w:ind w:left="220" w:firstLine="0" w:firstLineChars="0"/>
      <w:jc w:val="left"/>
    </w:pPr>
    <w:rPr>
      <w:rFonts w:cs="Times New Roman"/>
      <w:kern w:val="0"/>
      <w:sz w:val="22"/>
    </w:r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</w:rPr>
  </w:style>
  <w:style w:type="paragraph" w:styleId="13">
    <w:name w:val="List Paragraph"/>
    <w:basedOn w:val="1"/>
    <w:qFormat/>
    <w:uiPriority w:val="34"/>
    <w:pPr>
      <w:ind w:firstLine="420"/>
    </w:pPr>
  </w:style>
  <w:style w:type="character" w:customStyle="1" w:styleId="14">
    <w:name w:val="标题 1 Char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5">
    <w:name w:val="未处理的提及1"/>
    <w:basedOn w:val="11"/>
    <w:semiHidden/>
    <w:unhideWhenUsed/>
    <w:qFormat/>
    <w:uiPriority w:val="99"/>
    <w:rPr>
      <w:color w:val="808080"/>
      <w:shd w:val="clear" w:color="auto" w:fill="E6E6E6"/>
    </w:rPr>
  </w:style>
  <w:style w:type="paragraph" w:customStyle="1" w:styleId="16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17">
    <w:name w:val="批注框文本 Char"/>
    <w:basedOn w:val="11"/>
    <w:link w:val="5"/>
    <w:semiHidden/>
    <w:qFormat/>
    <w:uiPriority w:val="99"/>
    <w:rPr>
      <w:sz w:val="18"/>
      <w:szCs w:val="18"/>
    </w:rPr>
  </w:style>
  <w:style w:type="character" w:customStyle="1" w:styleId="18">
    <w:name w:val="标题 2 Char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页眉 Char"/>
    <w:basedOn w:val="11"/>
    <w:link w:val="7"/>
    <w:qFormat/>
    <w:uiPriority w:val="99"/>
    <w:rPr>
      <w:sz w:val="18"/>
      <w:szCs w:val="18"/>
    </w:rPr>
  </w:style>
  <w:style w:type="character" w:customStyle="1" w:styleId="20">
    <w:name w:val="页脚 Char"/>
    <w:basedOn w:val="11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CB1929C-90F4-43AB-8199-1883BA7297C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376</Words>
  <Characters>2146</Characters>
  <Lines>17</Lines>
  <Paragraphs>5</Paragraphs>
  <TotalTime>1453</TotalTime>
  <ScaleCrop>false</ScaleCrop>
  <LinksUpToDate>false</LinksUpToDate>
  <CharactersWithSpaces>2517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2017-07-11T06:35:00Z</dcterms:created>
  <dc:creator>Administrator</dc:creator>
  <cp:lastModifiedBy>苏影</cp:lastModifiedBy>
  <dcterms:modified xsi:type="dcterms:W3CDTF">2019-07-08T04:02:18Z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