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58" w:rsidRPr="00D35DB9" w:rsidRDefault="00BE3758" w:rsidP="00BE3758">
      <w:pPr>
        <w:spacing w:afterLines="50" w:after="156"/>
        <w:jc w:val="center"/>
        <w:rPr>
          <w:rFonts w:hint="eastAsia"/>
          <w:b/>
          <w:color w:val="000000"/>
          <w:sz w:val="32"/>
          <w:szCs w:val="32"/>
        </w:rPr>
      </w:pPr>
      <w:r w:rsidRPr="00D35DB9">
        <w:rPr>
          <w:rFonts w:hint="eastAsia"/>
          <w:b/>
          <w:color w:val="000000"/>
          <w:sz w:val="32"/>
          <w:szCs w:val="32"/>
        </w:rPr>
        <w:t>景德镇学院校园一卡通商户</w:t>
      </w:r>
      <w:r w:rsidRPr="00D35DB9">
        <w:rPr>
          <w:rFonts w:hint="eastAsia"/>
          <w:b/>
          <w:color w:val="000000"/>
          <w:sz w:val="32"/>
          <w:szCs w:val="32"/>
        </w:rPr>
        <w:t>Pos</w:t>
      </w:r>
      <w:r w:rsidRPr="00D35DB9">
        <w:rPr>
          <w:rFonts w:hint="eastAsia"/>
          <w:b/>
          <w:color w:val="000000"/>
          <w:sz w:val="32"/>
          <w:szCs w:val="32"/>
        </w:rPr>
        <w:t>机申领表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533"/>
        <w:gridCol w:w="1067"/>
        <w:gridCol w:w="3194"/>
      </w:tblGrid>
      <w:tr w:rsidR="00BE3758" w:rsidRPr="00D35DB9" w:rsidTr="00283B6C">
        <w:trPr>
          <w:trHeight w:val="85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商户名称</w:t>
            </w:r>
          </w:p>
        </w:tc>
        <w:tc>
          <w:tcPr>
            <w:tcW w:w="4261" w:type="dxa"/>
            <w:gridSpan w:val="2"/>
            <w:vAlign w:val="center"/>
          </w:tcPr>
          <w:p w:rsidR="00BE3758" w:rsidRPr="00D35DB9" w:rsidRDefault="00BE3758" w:rsidP="00283B6C">
            <w:pPr>
              <w:rPr>
                <w:rFonts w:hint="eastAsia"/>
                <w:color w:val="000000"/>
              </w:rPr>
            </w:pPr>
          </w:p>
        </w:tc>
      </w:tr>
      <w:tr w:rsidR="00BE3758" w:rsidRPr="00D35DB9" w:rsidTr="00283B6C">
        <w:trPr>
          <w:trHeight w:val="85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商户联系人及联系方式</w:t>
            </w:r>
          </w:p>
        </w:tc>
        <w:tc>
          <w:tcPr>
            <w:tcW w:w="4261" w:type="dxa"/>
            <w:gridSpan w:val="2"/>
            <w:vAlign w:val="center"/>
          </w:tcPr>
          <w:p w:rsidR="00BE3758" w:rsidRPr="00D35DB9" w:rsidRDefault="00BE3758" w:rsidP="00283B6C">
            <w:pPr>
              <w:rPr>
                <w:rFonts w:hint="eastAsia"/>
                <w:color w:val="000000"/>
              </w:rPr>
            </w:pPr>
          </w:p>
        </w:tc>
      </w:tr>
      <w:tr w:rsidR="00BE3758" w:rsidRPr="00D35DB9" w:rsidTr="00283B6C">
        <w:trPr>
          <w:trHeight w:val="851"/>
          <w:jc w:val="center"/>
        </w:trPr>
        <w:tc>
          <w:tcPr>
            <w:tcW w:w="1728" w:type="dxa"/>
            <w:vAlign w:val="center"/>
          </w:tcPr>
          <w:p w:rsidR="00BE3758" w:rsidRPr="00D35DB9" w:rsidRDefault="00BE3758" w:rsidP="00283B6C">
            <w:pPr>
              <w:rPr>
                <w:rFonts w:hint="eastAsia"/>
                <w:b/>
                <w:color w:val="000000"/>
              </w:rPr>
            </w:pPr>
            <w:r w:rsidRPr="00D35DB9">
              <w:rPr>
                <w:rFonts w:hint="eastAsia"/>
                <w:b/>
                <w:color w:val="000000"/>
              </w:rPr>
              <w:t>Pos</w:t>
            </w:r>
            <w:r w:rsidRPr="00D35DB9">
              <w:rPr>
                <w:rFonts w:hint="eastAsia"/>
                <w:b/>
                <w:color w:val="000000"/>
              </w:rPr>
              <w:t>机安装地点</w:t>
            </w:r>
          </w:p>
        </w:tc>
        <w:tc>
          <w:tcPr>
            <w:tcW w:w="2533" w:type="dxa"/>
            <w:vAlign w:val="center"/>
          </w:tcPr>
          <w:p w:rsidR="00BE3758" w:rsidRPr="00D35DB9" w:rsidRDefault="00BE3758" w:rsidP="00283B6C">
            <w:pPr>
              <w:rPr>
                <w:rFonts w:hint="eastAsia"/>
                <w:b/>
                <w:color w:val="000000"/>
              </w:rPr>
            </w:pPr>
          </w:p>
        </w:tc>
        <w:tc>
          <w:tcPr>
            <w:tcW w:w="1067" w:type="dxa"/>
            <w:vAlign w:val="center"/>
          </w:tcPr>
          <w:p w:rsidR="00BE3758" w:rsidRPr="00D35DB9" w:rsidRDefault="00BE3758" w:rsidP="00283B6C">
            <w:pPr>
              <w:rPr>
                <w:rFonts w:hint="eastAsia"/>
                <w:color w:val="000000"/>
              </w:rPr>
            </w:pPr>
            <w:r w:rsidRPr="00D35DB9">
              <w:rPr>
                <w:rFonts w:hint="eastAsia"/>
                <w:b/>
                <w:color w:val="000000"/>
              </w:rPr>
              <w:t>安装数量</w:t>
            </w:r>
          </w:p>
        </w:tc>
        <w:tc>
          <w:tcPr>
            <w:tcW w:w="3194" w:type="dxa"/>
            <w:vAlign w:val="center"/>
          </w:tcPr>
          <w:p w:rsidR="00BE3758" w:rsidRPr="00D35DB9" w:rsidRDefault="00BE3758" w:rsidP="00283B6C">
            <w:pPr>
              <w:rPr>
                <w:rFonts w:hint="eastAsia"/>
                <w:color w:val="000000"/>
              </w:rPr>
            </w:pPr>
          </w:p>
        </w:tc>
      </w:tr>
      <w:tr w:rsidR="00BE3758" w:rsidRPr="00D35DB9" w:rsidTr="00283B6C">
        <w:trPr>
          <w:trHeight w:val="1134"/>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Pos</w:t>
            </w:r>
            <w:r w:rsidRPr="00D35DB9">
              <w:rPr>
                <w:rFonts w:hint="eastAsia"/>
                <w:b/>
                <w:color w:val="000000"/>
              </w:rPr>
              <w:t>机号（由现代教育技术中心填写）</w:t>
            </w:r>
          </w:p>
        </w:tc>
        <w:tc>
          <w:tcPr>
            <w:tcW w:w="4261" w:type="dxa"/>
            <w:gridSpan w:val="2"/>
            <w:vAlign w:val="center"/>
          </w:tcPr>
          <w:p w:rsidR="00BE3758" w:rsidRPr="00D35DB9" w:rsidRDefault="00BE3758" w:rsidP="00283B6C">
            <w:pPr>
              <w:rPr>
                <w:rFonts w:hint="eastAsia"/>
                <w:color w:val="000000"/>
              </w:rPr>
            </w:pPr>
          </w:p>
        </w:tc>
      </w:tr>
      <w:tr w:rsidR="00BE3758" w:rsidRPr="00D35DB9" w:rsidTr="00283B6C">
        <w:trPr>
          <w:trHeight w:val="170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商户签字确认</w:t>
            </w:r>
          </w:p>
        </w:tc>
        <w:tc>
          <w:tcPr>
            <w:tcW w:w="4261" w:type="dxa"/>
            <w:gridSpan w:val="2"/>
            <w:vAlign w:val="center"/>
          </w:tcPr>
          <w:p w:rsidR="00BE3758" w:rsidRPr="00D35DB9" w:rsidRDefault="00BE3758" w:rsidP="00283B6C">
            <w:pPr>
              <w:spacing w:beforeLines="50" w:before="156" w:afterLines="50" w:after="156"/>
              <w:rPr>
                <w:rFonts w:hint="eastAsia"/>
                <w:color w:val="000000"/>
              </w:rPr>
            </w:pPr>
            <w:r w:rsidRPr="00D35DB9">
              <w:rPr>
                <w:rFonts w:hint="eastAsia"/>
                <w:color w:val="000000"/>
              </w:rPr>
              <w:t>我已阅读并知晓“商户须知”中的内容，并同意按照其中的内容对</w:t>
            </w:r>
            <w:r w:rsidRPr="00D35DB9">
              <w:rPr>
                <w:rFonts w:hint="eastAsia"/>
                <w:color w:val="000000"/>
              </w:rPr>
              <w:t>Pos</w:t>
            </w:r>
            <w:r w:rsidRPr="00D35DB9">
              <w:rPr>
                <w:rFonts w:hint="eastAsia"/>
                <w:color w:val="000000"/>
              </w:rPr>
              <w:t>机进行管理。</w:t>
            </w: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jc w:val="right"/>
              <w:rPr>
                <w:rFonts w:hint="eastAsia"/>
                <w:color w:val="000000"/>
              </w:rPr>
            </w:pPr>
            <w:r w:rsidRPr="00D35DB9">
              <w:rPr>
                <w:rFonts w:hint="eastAsia"/>
                <w:color w:val="000000"/>
              </w:rPr>
              <w:t>签字（盖章）</w:t>
            </w:r>
            <w:r w:rsidRPr="00D35DB9">
              <w:rPr>
                <w:rFonts w:hint="eastAsia"/>
                <w:color w:val="000000"/>
              </w:rPr>
              <w:t xml:space="preserve">            </w:t>
            </w:r>
            <w:r w:rsidRPr="00D35DB9">
              <w:rPr>
                <w:rFonts w:hint="eastAsia"/>
                <w:color w:val="000000"/>
              </w:rPr>
              <w:t>年</w:t>
            </w:r>
            <w:r w:rsidRPr="00D35DB9">
              <w:rPr>
                <w:rFonts w:hint="eastAsia"/>
                <w:color w:val="000000"/>
              </w:rPr>
              <w:t xml:space="preserve">  </w:t>
            </w:r>
            <w:r w:rsidRPr="00D35DB9">
              <w:rPr>
                <w:rFonts w:hint="eastAsia"/>
                <w:color w:val="000000"/>
              </w:rPr>
              <w:t>月</w:t>
            </w:r>
            <w:r w:rsidRPr="00D35DB9">
              <w:rPr>
                <w:rFonts w:hint="eastAsia"/>
                <w:color w:val="000000"/>
              </w:rPr>
              <w:t xml:space="preserve">  </w:t>
            </w:r>
            <w:r w:rsidRPr="00D35DB9">
              <w:rPr>
                <w:rFonts w:hint="eastAsia"/>
                <w:color w:val="000000"/>
              </w:rPr>
              <w:t>日</w:t>
            </w:r>
          </w:p>
        </w:tc>
      </w:tr>
      <w:tr w:rsidR="00BE3758" w:rsidRPr="00D35DB9" w:rsidTr="00283B6C">
        <w:trPr>
          <w:trHeight w:val="170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上级商户审核意见</w:t>
            </w:r>
          </w:p>
        </w:tc>
        <w:tc>
          <w:tcPr>
            <w:tcW w:w="4261" w:type="dxa"/>
            <w:gridSpan w:val="2"/>
            <w:vAlign w:val="center"/>
          </w:tcPr>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jc w:val="right"/>
              <w:rPr>
                <w:rFonts w:hint="eastAsia"/>
                <w:color w:val="000000"/>
              </w:rPr>
            </w:pPr>
            <w:r w:rsidRPr="00D35DB9">
              <w:rPr>
                <w:rFonts w:hint="eastAsia"/>
                <w:color w:val="000000"/>
              </w:rPr>
              <w:t>年</w:t>
            </w:r>
            <w:r w:rsidRPr="00D35DB9">
              <w:rPr>
                <w:rFonts w:hint="eastAsia"/>
                <w:color w:val="000000"/>
              </w:rPr>
              <w:t xml:space="preserve">  </w:t>
            </w:r>
            <w:r w:rsidRPr="00D35DB9">
              <w:rPr>
                <w:rFonts w:hint="eastAsia"/>
                <w:color w:val="000000"/>
              </w:rPr>
              <w:t>月</w:t>
            </w:r>
            <w:r w:rsidRPr="00D35DB9">
              <w:rPr>
                <w:rFonts w:hint="eastAsia"/>
                <w:color w:val="000000"/>
              </w:rPr>
              <w:t xml:space="preserve">  </w:t>
            </w:r>
            <w:r w:rsidRPr="00D35DB9">
              <w:rPr>
                <w:rFonts w:hint="eastAsia"/>
                <w:color w:val="000000"/>
              </w:rPr>
              <w:t>日</w:t>
            </w:r>
          </w:p>
        </w:tc>
      </w:tr>
      <w:tr w:rsidR="00BE3758" w:rsidRPr="00D35DB9" w:rsidTr="00283B6C">
        <w:trPr>
          <w:trHeight w:val="170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计划财务处审核意见</w:t>
            </w:r>
          </w:p>
        </w:tc>
        <w:tc>
          <w:tcPr>
            <w:tcW w:w="4261" w:type="dxa"/>
            <w:gridSpan w:val="2"/>
            <w:vAlign w:val="center"/>
          </w:tcPr>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jc w:val="right"/>
              <w:rPr>
                <w:rFonts w:hint="eastAsia"/>
                <w:color w:val="000000"/>
              </w:rPr>
            </w:pPr>
            <w:r w:rsidRPr="00D35DB9">
              <w:rPr>
                <w:rFonts w:hint="eastAsia"/>
                <w:color w:val="000000"/>
              </w:rPr>
              <w:t>年</w:t>
            </w:r>
            <w:r w:rsidRPr="00D35DB9">
              <w:rPr>
                <w:rFonts w:hint="eastAsia"/>
                <w:color w:val="000000"/>
              </w:rPr>
              <w:t xml:space="preserve">  </w:t>
            </w:r>
            <w:r w:rsidRPr="00D35DB9">
              <w:rPr>
                <w:rFonts w:hint="eastAsia"/>
                <w:color w:val="000000"/>
              </w:rPr>
              <w:t>月</w:t>
            </w:r>
            <w:r w:rsidRPr="00D35DB9">
              <w:rPr>
                <w:rFonts w:hint="eastAsia"/>
                <w:color w:val="000000"/>
              </w:rPr>
              <w:t xml:space="preserve">  </w:t>
            </w:r>
            <w:r w:rsidRPr="00D35DB9">
              <w:rPr>
                <w:rFonts w:hint="eastAsia"/>
                <w:color w:val="000000"/>
              </w:rPr>
              <w:t>日</w:t>
            </w:r>
          </w:p>
        </w:tc>
      </w:tr>
      <w:tr w:rsidR="00BE3758" w:rsidRPr="00D35DB9" w:rsidTr="00283B6C">
        <w:trPr>
          <w:trHeight w:val="1701"/>
          <w:jc w:val="center"/>
        </w:trPr>
        <w:tc>
          <w:tcPr>
            <w:tcW w:w="4261" w:type="dxa"/>
            <w:gridSpan w:val="2"/>
            <w:vAlign w:val="center"/>
          </w:tcPr>
          <w:p w:rsidR="00BE3758" w:rsidRPr="00D35DB9" w:rsidRDefault="00BE3758" w:rsidP="00283B6C">
            <w:pPr>
              <w:jc w:val="center"/>
              <w:rPr>
                <w:rFonts w:hint="eastAsia"/>
                <w:b/>
                <w:color w:val="000000"/>
              </w:rPr>
            </w:pPr>
            <w:r w:rsidRPr="00D35DB9">
              <w:rPr>
                <w:rFonts w:hint="eastAsia"/>
                <w:b/>
                <w:color w:val="000000"/>
              </w:rPr>
              <w:t>现代教育技术中心审核意见</w:t>
            </w:r>
          </w:p>
        </w:tc>
        <w:tc>
          <w:tcPr>
            <w:tcW w:w="4261" w:type="dxa"/>
            <w:gridSpan w:val="2"/>
            <w:vAlign w:val="center"/>
          </w:tcPr>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rPr>
                <w:rFonts w:hint="eastAsia"/>
                <w:color w:val="000000"/>
              </w:rPr>
            </w:pPr>
          </w:p>
          <w:p w:rsidR="00BE3758" w:rsidRPr="00D35DB9" w:rsidRDefault="00BE3758" w:rsidP="00283B6C">
            <w:pPr>
              <w:spacing w:beforeLines="50" w:before="156" w:afterLines="50" w:after="156"/>
              <w:jc w:val="right"/>
              <w:rPr>
                <w:rFonts w:hint="eastAsia"/>
                <w:color w:val="000000"/>
              </w:rPr>
            </w:pPr>
            <w:r w:rsidRPr="00D35DB9">
              <w:rPr>
                <w:rFonts w:hint="eastAsia"/>
                <w:color w:val="000000"/>
              </w:rPr>
              <w:t>年</w:t>
            </w:r>
            <w:r w:rsidRPr="00D35DB9">
              <w:rPr>
                <w:rFonts w:hint="eastAsia"/>
                <w:color w:val="000000"/>
              </w:rPr>
              <w:t xml:space="preserve">  </w:t>
            </w:r>
            <w:r w:rsidRPr="00D35DB9">
              <w:rPr>
                <w:rFonts w:hint="eastAsia"/>
                <w:color w:val="000000"/>
              </w:rPr>
              <w:t>月</w:t>
            </w:r>
            <w:r w:rsidRPr="00D35DB9">
              <w:rPr>
                <w:rFonts w:hint="eastAsia"/>
                <w:color w:val="000000"/>
              </w:rPr>
              <w:t xml:space="preserve">  </w:t>
            </w:r>
            <w:r w:rsidRPr="00D35DB9">
              <w:rPr>
                <w:rFonts w:hint="eastAsia"/>
                <w:color w:val="000000"/>
              </w:rPr>
              <w:t>日</w:t>
            </w:r>
          </w:p>
        </w:tc>
      </w:tr>
    </w:tbl>
    <w:p w:rsidR="00BE3758" w:rsidRPr="00D35DB9" w:rsidRDefault="00BE3758" w:rsidP="00BE3758">
      <w:pPr>
        <w:jc w:val="center"/>
        <w:rPr>
          <w:rFonts w:hint="eastAsia"/>
          <w:color w:val="000000"/>
        </w:rPr>
      </w:pPr>
    </w:p>
    <w:p w:rsidR="00BE3758" w:rsidRPr="00D35DB9" w:rsidRDefault="00BE3758" w:rsidP="00BE3758">
      <w:pPr>
        <w:jc w:val="center"/>
        <w:rPr>
          <w:rFonts w:ascii="黑体" w:eastAsia="黑体" w:hAnsi="黑体" w:hint="eastAsia"/>
          <w:b/>
          <w:color w:val="000000"/>
          <w:kern w:val="0"/>
          <w:sz w:val="28"/>
          <w:szCs w:val="28"/>
        </w:rPr>
      </w:pPr>
    </w:p>
    <w:p w:rsidR="00BE3758" w:rsidRDefault="00BE3758" w:rsidP="00BE3758">
      <w:pPr>
        <w:jc w:val="center"/>
        <w:rPr>
          <w:rFonts w:ascii="黑体" w:eastAsia="黑体" w:hAnsi="黑体" w:hint="eastAsia"/>
          <w:b/>
          <w:color w:val="000000"/>
          <w:kern w:val="0"/>
          <w:sz w:val="28"/>
          <w:szCs w:val="28"/>
        </w:rPr>
      </w:pPr>
    </w:p>
    <w:p w:rsidR="00BE3758" w:rsidRPr="00D35DB9" w:rsidRDefault="00BE3758" w:rsidP="00BE3758">
      <w:pPr>
        <w:jc w:val="center"/>
        <w:rPr>
          <w:rFonts w:ascii="黑体" w:eastAsia="黑体" w:hAnsi="黑体" w:hint="eastAsia"/>
          <w:b/>
          <w:color w:val="000000"/>
          <w:kern w:val="0"/>
          <w:sz w:val="28"/>
          <w:szCs w:val="28"/>
        </w:rPr>
      </w:pPr>
      <w:r w:rsidRPr="00D35DB9">
        <w:rPr>
          <w:rFonts w:ascii="黑体" w:eastAsia="黑体" w:hAnsi="黑体" w:hint="eastAsia"/>
          <w:b/>
          <w:color w:val="000000"/>
          <w:kern w:val="0"/>
          <w:sz w:val="28"/>
          <w:szCs w:val="28"/>
        </w:rPr>
        <w:lastRenderedPageBreak/>
        <w:t>商户须知</w:t>
      </w:r>
    </w:p>
    <w:p w:rsidR="00BE3758" w:rsidRPr="00D85427" w:rsidRDefault="00BE3758" w:rsidP="00BE3758">
      <w:pPr>
        <w:widowControl/>
        <w:shd w:val="clear" w:color="auto" w:fill="FFFFFF"/>
        <w:adjustRightInd w:val="0"/>
        <w:ind w:firstLineChars="200" w:firstLine="482"/>
        <w:jc w:val="left"/>
        <w:rPr>
          <w:rFonts w:eastAsia="仿宋_GB2312" w:hint="eastAsia"/>
          <w:color w:val="000000"/>
          <w:kern w:val="0"/>
          <w:sz w:val="24"/>
        </w:rPr>
      </w:pPr>
      <w:r w:rsidRPr="00D85427">
        <w:rPr>
          <w:rFonts w:ascii="黑体" w:eastAsia="黑体" w:hAnsi="黑体" w:hint="eastAsia"/>
          <w:b/>
          <w:color w:val="000000"/>
          <w:kern w:val="0"/>
          <w:sz w:val="24"/>
        </w:rPr>
        <w:t>一</w:t>
      </w:r>
      <w:r w:rsidRPr="00D85427">
        <w:rPr>
          <w:rFonts w:eastAsia="仿宋_GB2312"/>
          <w:color w:val="000000"/>
          <w:kern w:val="0"/>
          <w:sz w:val="24"/>
        </w:rPr>
        <w:t xml:space="preserve">  </w:t>
      </w:r>
      <w:r w:rsidRPr="00D85427">
        <w:rPr>
          <w:rFonts w:eastAsia="仿宋_GB2312" w:hint="eastAsia"/>
          <w:color w:val="000000"/>
          <w:kern w:val="0"/>
          <w:sz w:val="24"/>
        </w:rPr>
        <w:t>商户申领、安装</w:t>
      </w:r>
      <w:r w:rsidRPr="00D85427">
        <w:rPr>
          <w:rFonts w:eastAsia="仿宋_GB2312" w:hint="eastAsia"/>
          <w:color w:val="000000"/>
          <w:kern w:val="0"/>
          <w:sz w:val="24"/>
        </w:rPr>
        <w:t>Pos</w:t>
      </w:r>
      <w:r w:rsidRPr="00D85427">
        <w:rPr>
          <w:rFonts w:eastAsia="仿宋_GB2312" w:hint="eastAsia"/>
          <w:color w:val="000000"/>
          <w:kern w:val="0"/>
          <w:sz w:val="24"/>
        </w:rPr>
        <w:t>机流程</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（一）现代教育技术中心原则上只受理在计财处具有一卡通独立结算账户的商户申请，没有独立结算账户的商户可委托上级具有独立结算账户的商户提出申请。申请商户需下载并填写《景德镇学院校园一卡通商户</w:t>
      </w:r>
      <w:r w:rsidRPr="00D85427">
        <w:rPr>
          <w:rFonts w:eastAsia="仿宋_GB2312" w:hint="eastAsia"/>
          <w:color w:val="000000"/>
          <w:kern w:val="0"/>
          <w:sz w:val="24"/>
        </w:rPr>
        <w:t>Pos</w:t>
      </w:r>
      <w:r w:rsidRPr="00D85427">
        <w:rPr>
          <w:rFonts w:eastAsia="仿宋_GB2312" w:hint="eastAsia"/>
          <w:color w:val="000000"/>
          <w:kern w:val="0"/>
          <w:sz w:val="24"/>
        </w:rPr>
        <w:t>机申领表》，经计财处或上级商户审核确认后，交至现代教育技术中心进行审核。</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（二）现代教育技术中心审核通过商户的申请之后，负责落实安装调试。</w:t>
      </w:r>
    </w:p>
    <w:p w:rsidR="00BE3758" w:rsidRPr="00D85427" w:rsidRDefault="00BE3758" w:rsidP="00BE3758">
      <w:pPr>
        <w:widowControl/>
        <w:shd w:val="clear" w:color="auto" w:fill="FFFFFF"/>
        <w:adjustRightInd w:val="0"/>
        <w:ind w:firstLineChars="200" w:firstLine="482"/>
        <w:jc w:val="left"/>
        <w:rPr>
          <w:rFonts w:eastAsia="仿宋_GB2312" w:hint="eastAsia"/>
          <w:color w:val="000000"/>
          <w:kern w:val="0"/>
          <w:sz w:val="24"/>
        </w:rPr>
      </w:pPr>
      <w:r w:rsidRPr="00D85427">
        <w:rPr>
          <w:rFonts w:ascii="黑体" w:eastAsia="黑体" w:hAnsi="黑体" w:hint="eastAsia"/>
          <w:b/>
          <w:color w:val="000000"/>
          <w:kern w:val="0"/>
          <w:sz w:val="24"/>
        </w:rPr>
        <w:t>二</w:t>
      </w:r>
      <w:r w:rsidRPr="00D85427">
        <w:rPr>
          <w:rFonts w:eastAsia="仿宋_GB2312"/>
          <w:color w:val="000000"/>
          <w:kern w:val="0"/>
          <w:sz w:val="24"/>
        </w:rPr>
        <w:t xml:space="preserve">  </w:t>
      </w:r>
      <w:r w:rsidRPr="00D85427">
        <w:rPr>
          <w:rFonts w:eastAsia="仿宋_GB2312" w:hint="eastAsia"/>
          <w:color w:val="000000"/>
          <w:kern w:val="0"/>
          <w:sz w:val="24"/>
        </w:rPr>
        <w:t xml:space="preserve"> Pos</w:t>
      </w:r>
      <w:r w:rsidRPr="00D85427">
        <w:rPr>
          <w:rFonts w:eastAsia="仿宋_GB2312" w:hint="eastAsia"/>
          <w:color w:val="000000"/>
          <w:kern w:val="0"/>
          <w:sz w:val="24"/>
        </w:rPr>
        <w:t>机使用须知</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（一）</w:t>
      </w:r>
      <w:r w:rsidRPr="00D85427">
        <w:rPr>
          <w:rFonts w:eastAsia="仿宋_GB2312" w:hint="eastAsia"/>
          <w:color w:val="000000"/>
          <w:kern w:val="0"/>
          <w:sz w:val="24"/>
        </w:rPr>
        <w:t>Pos</w:t>
      </w:r>
      <w:r w:rsidRPr="00D85427">
        <w:rPr>
          <w:rFonts w:eastAsia="仿宋_GB2312" w:hint="eastAsia"/>
          <w:color w:val="000000"/>
          <w:kern w:val="0"/>
          <w:sz w:val="24"/>
        </w:rPr>
        <w:t>机应定点使用，不允许擅自挪动使用位置，不允许擅自切断电源、网线，对于擅自移动</w:t>
      </w:r>
      <w:r w:rsidRPr="00D85427">
        <w:rPr>
          <w:rFonts w:eastAsia="仿宋_GB2312" w:hint="eastAsia"/>
          <w:color w:val="000000"/>
          <w:kern w:val="0"/>
          <w:sz w:val="24"/>
        </w:rPr>
        <w:t>Pos</w:t>
      </w:r>
      <w:r w:rsidRPr="00D85427">
        <w:rPr>
          <w:rFonts w:eastAsia="仿宋_GB2312" w:hint="eastAsia"/>
          <w:color w:val="000000"/>
          <w:kern w:val="0"/>
          <w:sz w:val="24"/>
        </w:rPr>
        <w:t>机或者擅自切断电源、网线所造成的损失，由商户自行承担。</w:t>
      </w:r>
    </w:p>
    <w:p w:rsidR="00BE3758" w:rsidRPr="00D85427" w:rsidRDefault="00BE3758" w:rsidP="00BE3758">
      <w:pPr>
        <w:widowControl/>
        <w:shd w:val="clear" w:color="auto" w:fill="FFFFFF"/>
        <w:adjustRightInd w:val="0"/>
        <w:ind w:firstLineChars="200" w:firstLine="480"/>
        <w:jc w:val="left"/>
        <w:rPr>
          <w:rFonts w:ascii="宋体" w:hAnsi="宋体" w:cs="宋体"/>
          <w:color w:val="000000"/>
          <w:kern w:val="0"/>
          <w:sz w:val="24"/>
        </w:rPr>
      </w:pPr>
      <w:r w:rsidRPr="00D85427">
        <w:rPr>
          <w:rFonts w:eastAsia="仿宋_GB2312" w:hint="eastAsia"/>
          <w:color w:val="000000"/>
          <w:kern w:val="0"/>
          <w:sz w:val="24"/>
        </w:rPr>
        <w:t>（二）如遇到</w:t>
      </w:r>
      <w:r w:rsidRPr="00D85427">
        <w:rPr>
          <w:rFonts w:eastAsia="仿宋_GB2312" w:hint="eastAsia"/>
          <w:color w:val="000000"/>
          <w:kern w:val="0"/>
          <w:sz w:val="24"/>
        </w:rPr>
        <w:t>Pos</w:t>
      </w:r>
      <w:r w:rsidRPr="00D85427">
        <w:rPr>
          <w:rFonts w:eastAsia="仿宋_GB2312" w:hint="eastAsia"/>
          <w:color w:val="000000"/>
          <w:kern w:val="0"/>
          <w:sz w:val="24"/>
        </w:rPr>
        <w:t>机故障应及时向现代教育技术中心报修。</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（三）商户需自觉地对</w:t>
      </w:r>
      <w:r w:rsidRPr="00D85427">
        <w:rPr>
          <w:rFonts w:eastAsia="仿宋_GB2312" w:hint="eastAsia"/>
          <w:color w:val="000000"/>
          <w:kern w:val="0"/>
          <w:sz w:val="24"/>
        </w:rPr>
        <w:t>Pos</w:t>
      </w:r>
      <w:r w:rsidRPr="00D85427">
        <w:rPr>
          <w:rFonts w:eastAsia="仿宋_GB2312" w:hint="eastAsia"/>
          <w:color w:val="000000"/>
          <w:kern w:val="0"/>
          <w:sz w:val="24"/>
        </w:rPr>
        <w:t>机进行保护、保养，以保鲜膜完整覆盖</w:t>
      </w:r>
      <w:r w:rsidRPr="00D85427">
        <w:rPr>
          <w:rFonts w:eastAsia="仿宋_GB2312" w:hint="eastAsia"/>
          <w:color w:val="000000"/>
          <w:kern w:val="0"/>
          <w:sz w:val="24"/>
        </w:rPr>
        <w:t>Pos</w:t>
      </w:r>
      <w:r w:rsidRPr="00D85427">
        <w:rPr>
          <w:rFonts w:eastAsia="仿宋_GB2312" w:hint="eastAsia"/>
          <w:color w:val="000000"/>
          <w:kern w:val="0"/>
          <w:sz w:val="24"/>
        </w:rPr>
        <w:t>机键盘，操作按键力度需适中，避免饭菜油汤洒溅到</w:t>
      </w:r>
      <w:r w:rsidRPr="00D85427">
        <w:rPr>
          <w:rFonts w:eastAsia="仿宋_GB2312" w:hint="eastAsia"/>
          <w:color w:val="000000"/>
          <w:kern w:val="0"/>
          <w:sz w:val="24"/>
        </w:rPr>
        <w:t>Pos</w:t>
      </w:r>
      <w:r w:rsidRPr="00D85427">
        <w:rPr>
          <w:rFonts w:eastAsia="仿宋_GB2312" w:hint="eastAsia"/>
          <w:color w:val="000000"/>
          <w:kern w:val="0"/>
          <w:sz w:val="24"/>
        </w:rPr>
        <w:t>机上，严禁用水冲洗</w:t>
      </w:r>
      <w:r w:rsidRPr="00D85427">
        <w:rPr>
          <w:rFonts w:eastAsia="仿宋_GB2312" w:hint="eastAsia"/>
          <w:color w:val="000000"/>
          <w:kern w:val="0"/>
          <w:sz w:val="24"/>
        </w:rPr>
        <w:t>Pos</w:t>
      </w:r>
      <w:r w:rsidRPr="00D85427">
        <w:rPr>
          <w:rFonts w:eastAsia="仿宋_GB2312" w:hint="eastAsia"/>
          <w:color w:val="000000"/>
          <w:kern w:val="0"/>
          <w:sz w:val="24"/>
        </w:rPr>
        <w:t>机。商户需安排专人定期清洁</w:t>
      </w:r>
      <w:r w:rsidRPr="00D85427">
        <w:rPr>
          <w:rFonts w:eastAsia="仿宋_GB2312" w:hint="eastAsia"/>
          <w:color w:val="000000"/>
          <w:kern w:val="0"/>
          <w:sz w:val="24"/>
        </w:rPr>
        <w:t>Pos</w:t>
      </w:r>
      <w:r w:rsidRPr="00D85427">
        <w:rPr>
          <w:rFonts w:eastAsia="仿宋_GB2312" w:hint="eastAsia"/>
          <w:color w:val="000000"/>
          <w:kern w:val="0"/>
          <w:sz w:val="24"/>
        </w:rPr>
        <w:t>机，清洁时尽量使用拧干的抹布。如因商户使用或保养不当造成的</w:t>
      </w:r>
      <w:r w:rsidRPr="00D85427">
        <w:rPr>
          <w:rFonts w:eastAsia="仿宋_GB2312" w:hint="eastAsia"/>
          <w:color w:val="000000"/>
          <w:kern w:val="0"/>
          <w:sz w:val="24"/>
        </w:rPr>
        <w:t>Pos</w:t>
      </w:r>
      <w:r w:rsidRPr="00D85427">
        <w:rPr>
          <w:rFonts w:eastAsia="仿宋_GB2312" w:hint="eastAsia"/>
          <w:color w:val="000000"/>
          <w:kern w:val="0"/>
          <w:sz w:val="24"/>
        </w:rPr>
        <w:t>机损坏，现代教育中心有权追究其责任。</w:t>
      </w:r>
    </w:p>
    <w:p w:rsidR="00BE3758" w:rsidRPr="00D85427" w:rsidRDefault="00BE3758" w:rsidP="00BE3758">
      <w:pPr>
        <w:widowControl/>
        <w:shd w:val="clear" w:color="auto" w:fill="FFFFFF"/>
        <w:adjustRightInd w:val="0"/>
        <w:ind w:firstLineChars="200" w:firstLine="482"/>
        <w:jc w:val="left"/>
        <w:rPr>
          <w:rFonts w:eastAsia="仿宋_GB2312" w:hint="eastAsia"/>
          <w:color w:val="000000"/>
          <w:kern w:val="0"/>
          <w:sz w:val="24"/>
        </w:rPr>
      </w:pPr>
      <w:r w:rsidRPr="00D85427">
        <w:rPr>
          <w:rFonts w:ascii="黑体" w:eastAsia="黑体" w:hAnsi="黑体" w:hint="eastAsia"/>
          <w:b/>
          <w:color w:val="000000"/>
          <w:kern w:val="0"/>
          <w:sz w:val="24"/>
        </w:rPr>
        <w:t>三</w:t>
      </w:r>
      <w:r w:rsidRPr="00D85427">
        <w:rPr>
          <w:rFonts w:eastAsia="仿宋_GB2312"/>
          <w:color w:val="000000"/>
          <w:kern w:val="0"/>
          <w:sz w:val="24"/>
        </w:rPr>
        <w:t xml:space="preserve">  </w:t>
      </w:r>
      <w:r w:rsidRPr="00D85427">
        <w:rPr>
          <w:rFonts w:eastAsia="仿宋_GB2312" w:hint="eastAsia"/>
          <w:color w:val="000000"/>
          <w:kern w:val="0"/>
          <w:sz w:val="24"/>
        </w:rPr>
        <w:t>一卡通系统（含</w:t>
      </w:r>
      <w:r w:rsidRPr="00D85427">
        <w:rPr>
          <w:rFonts w:eastAsia="仿宋_GB2312" w:hint="eastAsia"/>
          <w:color w:val="000000"/>
          <w:kern w:val="0"/>
          <w:sz w:val="24"/>
        </w:rPr>
        <w:t>Pos</w:t>
      </w:r>
      <w:r w:rsidRPr="00D85427">
        <w:rPr>
          <w:rFonts w:eastAsia="仿宋_GB2312" w:hint="eastAsia"/>
          <w:color w:val="000000"/>
          <w:kern w:val="0"/>
          <w:sz w:val="24"/>
        </w:rPr>
        <w:t>机）为商户提供了更加便利、高效、安全的支付及核算环境，为加强设备的维保意识，保障一卡通系统的高效运转，商户须向校方缴纳相关的采购和维护费用：</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（一）商户首次开通，需缴纳</w:t>
      </w:r>
      <w:r w:rsidRPr="00D85427">
        <w:rPr>
          <w:rFonts w:eastAsia="仿宋_GB2312" w:hint="eastAsia"/>
          <w:color w:val="000000"/>
          <w:kern w:val="0"/>
          <w:sz w:val="24"/>
        </w:rPr>
        <w:t>Pos</w:t>
      </w:r>
      <w:r w:rsidRPr="00D85427">
        <w:rPr>
          <w:rFonts w:eastAsia="仿宋_GB2312" w:hint="eastAsia"/>
          <w:color w:val="000000"/>
          <w:kern w:val="0"/>
          <w:sz w:val="24"/>
        </w:rPr>
        <w:t>机的采购费用（学校规定减免的除外）。</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（二）商户离校时需携带前期申领的</w:t>
      </w:r>
      <w:r w:rsidRPr="00D85427">
        <w:rPr>
          <w:rFonts w:eastAsia="仿宋_GB2312" w:hint="eastAsia"/>
          <w:color w:val="000000"/>
          <w:kern w:val="0"/>
          <w:sz w:val="24"/>
        </w:rPr>
        <w:t>Pos</w:t>
      </w:r>
      <w:r w:rsidRPr="00D85427">
        <w:rPr>
          <w:rFonts w:eastAsia="仿宋_GB2312" w:hint="eastAsia"/>
          <w:color w:val="000000"/>
          <w:kern w:val="0"/>
          <w:sz w:val="24"/>
        </w:rPr>
        <w:t>机至现代教育技术中心处，现代教育技术中心进行设备验收，签字盖章后方能办理后续离校手续。</w:t>
      </w:r>
    </w:p>
    <w:p w:rsidR="00BE3758" w:rsidRPr="00D85427" w:rsidRDefault="00BE3758" w:rsidP="00BE3758">
      <w:pPr>
        <w:widowControl/>
        <w:shd w:val="clear" w:color="auto" w:fill="FFFFFF"/>
        <w:adjustRightInd w:val="0"/>
        <w:ind w:firstLineChars="200" w:firstLine="480"/>
        <w:jc w:val="left"/>
        <w:rPr>
          <w:rFonts w:eastAsia="仿宋_GB2312" w:hint="eastAsia"/>
          <w:color w:val="000000"/>
          <w:kern w:val="0"/>
          <w:sz w:val="24"/>
        </w:rPr>
      </w:pPr>
      <w:r w:rsidRPr="00D85427">
        <w:rPr>
          <w:rFonts w:eastAsia="仿宋_GB2312" w:hint="eastAsia"/>
          <w:color w:val="000000"/>
          <w:kern w:val="0"/>
          <w:sz w:val="24"/>
        </w:rPr>
        <w:t>（三）超出</w:t>
      </w:r>
      <w:r w:rsidRPr="00D85427">
        <w:rPr>
          <w:rFonts w:eastAsia="仿宋_GB2312" w:hint="eastAsia"/>
          <w:color w:val="000000"/>
          <w:kern w:val="0"/>
          <w:sz w:val="24"/>
        </w:rPr>
        <w:t>Pos</w:t>
      </w:r>
      <w:r w:rsidRPr="00D85427">
        <w:rPr>
          <w:rFonts w:eastAsia="仿宋_GB2312" w:hint="eastAsia"/>
          <w:color w:val="000000"/>
          <w:kern w:val="0"/>
          <w:sz w:val="24"/>
        </w:rPr>
        <w:t>机三年维保期以后的维修、换新，商户须全额缴纳维修费用或新</w:t>
      </w:r>
      <w:r w:rsidRPr="00D85427">
        <w:rPr>
          <w:rFonts w:eastAsia="仿宋_GB2312" w:hint="eastAsia"/>
          <w:color w:val="000000"/>
          <w:kern w:val="0"/>
          <w:sz w:val="24"/>
        </w:rPr>
        <w:t>Pos</w:t>
      </w:r>
      <w:r w:rsidRPr="00D85427">
        <w:rPr>
          <w:rFonts w:eastAsia="仿宋_GB2312" w:hint="eastAsia"/>
          <w:color w:val="000000"/>
          <w:kern w:val="0"/>
          <w:sz w:val="24"/>
        </w:rPr>
        <w:t>机的采购费用。</w:t>
      </w:r>
    </w:p>
    <w:p w:rsidR="00BE3758" w:rsidRPr="00D35DB9" w:rsidRDefault="00BE3758" w:rsidP="00BE3758">
      <w:pPr>
        <w:widowControl/>
        <w:shd w:val="clear" w:color="auto" w:fill="FFFFFF"/>
        <w:adjustRightInd w:val="0"/>
        <w:ind w:firstLineChars="200" w:firstLine="480"/>
        <w:jc w:val="left"/>
        <w:rPr>
          <w:rFonts w:hint="eastAsia"/>
          <w:color w:val="000000"/>
        </w:rPr>
      </w:pPr>
      <w:r w:rsidRPr="00D85427">
        <w:rPr>
          <w:rFonts w:eastAsia="仿宋_GB2312" w:hint="eastAsia"/>
          <w:color w:val="000000"/>
          <w:kern w:val="0"/>
          <w:sz w:val="24"/>
        </w:rPr>
        <w:t>（四）如因商户使用不当或在自身职责范围内的保养不当，造成</w:t>
      </w:r>
      <w:r w:rsidRPr="00D85427">
        <w:rPr>
          <w:rFonts w:eastAsia="仿宋_GB2312" w:hint="eastAsia"/>
          <w:color w:val="000000"/>
          <w:kern w:val="0"/>
          <w:sz w:val="24"/>
        </w:rPr>
        <w:t>Pos</w:t>
      </w:r>
      <w:r w:rsidRPr="00D85427">
        <w:rPr>
          <w:rFonts w:eastAsia="仿宋_GB2312" w:hint="eastAsia"/>
          <w:color w:val="000000"/>
          <w:kern w:val="0"/>
          <w:sz w:val="24"/>
        </w:rPr>
        <w:t>机损坏、丢失的，无论是否在该</w:t>
      </w:r>
      <w:r w:rsidRPr="00D85427">
        <w:rPr>
          <w:rFonts w:eastAsia="仿宋_GB2312" w:hint="eastAsia"/>
          <w:color w:val="000000"/>
          <w:kern w:val="0"/>
          <w:sz w:val="24"/>
        </w:rPr>
        <w:t>Pos</w:t>
      </w:r>
      <w:r w:rsidRPr="00D85427">
        <w:rPr>
          <w:rFonts w:eastAsia="仿宋_GB2312" w:hint="eastAsia"/>
          <w:color w:val="000000"/>
          <w:kern w:val="0"/>
          <w:sz w:val="24"/>
        </w:rPr>
        <w:t>机的维保期内，商户都须承当相应的维修或换新费用。</w:t>
      </w:r>
    </w:p>
    <w:p w:rsidR="00462E45" w:rsidRDefault="00462E45">
      <w:bookmarkStart w:id="0" w:name="_GoBack"/>
      <w:bookmarkEnd w:id="0"/>
    </w:p>
    <w:sectPr w:rsidR="00462E45" w:rsidSect="00AF3D2A">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58"/>
    <w:rsid w:val="00462E45"/>
    <w:rsid w:val="00BE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2021-04-06T08:43:00Z</dcterms:created>
  <dcterms:modified xsi:type="dcterms:W3CDTF">2021-04-06T08:43:00Z</dcterms:modified>
</cp:coreProperties>
</file>